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楚雄市</w:t>
      </w:r>
      <w:r>
        <w:rPr>
          <w:rFonts w:ascii="方正小标宋简体" w:hAnsi="方正小标宋简体" w:eastAsia="方正小标宋简体" w:cs="方正小标宋简体"/>
          <w:color w:val="000000"/>
          <w:kern w:val="0"/>
          <w:sz w:val="44"/>
          <w:szCs w:val="44"/>
          <w:lang w:bidi="ar"/>
        </w:rPr>
        <w:t>202</w:t>
      </w:r>
      <w:r>
        <w:rPr>
          <w:rFonts w:hint="eastAsia" w:ascii="方正小标宋简体" w:hAnsi="方正小标宋简体" w:eastAsia="方正小标宋简体" w:cs="方正小标宋简体"/>
          <w:color w:val="000000"/>
          <w:kern w:val="0"/>
          <w:sz w:val="44"/>
          <w:szCs w:val="44"/>
          <w:lang w:val="en-US" w:eastAsia="zh-CN" w:bidi="ar"/>
        </w:rPr>
        <w:t>5</w:t>
      </w:r>
      <w:r>
        <w:rPr>
          <w:rFonts w:ascii="方正小标宋简体" w:hAnsi="方正小标宋简体" w:eastAsia="方正小标宋简体" w:cs="方正小标宋简体"/>
          <w:color w:val="000000"/>
          <w:kern w:val="0"/>
          <w:sz w:val="44"/>
          <w:szCs w:val="44"/>
          <w:lang w:bidi="ar"/>
        </w:rPr>
        <w:t>年重大政策和重点项目</w:t>
      </w:r>
    </w:p>
    <w:p>
      <w:pPr>
        <w:widowControl/>
        <w:spacing w:line="600" w:lineRule="exact"/>
        <w:jc w:val="center"/>
        <w:rPr>
          <w:rFonts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绩效目标说明</w:t>
      </w:r>
    </w:p>
    <w:p>
      <w:pPr>
        <w:pStyle w:val="2"/>
        <w:rPr>
          <w:sz w:val="32"/>
          <w:szCs w:val="32"/>
          <w:lang w:bidi="ar"/>
        </w:rPr>
      </w:pPr>
    </w:p>
    <w:p>
      <w:pPr>
        <w:widowControl/>
        <w:spacing w:line="560" w:lineRule="exact"/>
        <w:ind w:firstLine="640" w:firstLineChars="200"/>
        <w:jc w:val="left"/>
        <w:rPr>
          <w:rFonts w:ascii="Times New Roman" w:hAnsi="Times New Roman" w:eastAsia="方正仿宋简体" w:cs="Times New Roman"/>
          <w:sz w:val="32"/>
          <w:szCs w:val="32"/>
        </w:rPr>
      </w:pPr>
      <w:r>
        <w:rPr>
          <w:rFonts w:ascii="Times New Roman" w:hAnsi="Times New Roman" w:eastAsia="方正仿宋简体" w:cs="Times New Roman"/>
          <w:bCs/>
          <w:sz w:val="32"/>
          <w:szCs w:val="32"/>
        </w:rPr>
        <w:t>202</w:t>
      </w:r>
      <w:r>
        <w:rPr>
          <w:rFonts w:hint="eastAsia" w:ascii="Times New Roman" w:hAnsi="Times New Roman" w:eastAsia="方正仿宋简体" w:cs="Times New Roman"/>
          <w:bCs/>
          <w:sz w:val="32"/>
          <w:szCs w:val="32"/>
          <w:lang w:val="en-US" w:eastAsia="zh-CN"/>
        </w:rPr>
        <w:t>5</w:t>
      </w:r>
      <w:r>
        <w:rPr>
          <w:rFonts w:ascii="Times New Roman" w:hAnsi="Times New Roman" w:eastAsia="方正仿宋简体" w:cs="Times New Roman"/>
          <w:bCs/>
          <w:sz w:val="32"/>
          <w:szCs w:val="32"/>
        </w:rPr>
        <w:t>年</w:t>
      </w:r>
      <w:r>
        <w:rPr>
          <w:rFonts w:hint="eastAsia" w:ascii="Times New Roman" w:hAnsi="Times New Roman" w:eastAsia="方正仿宋简体" w:cs="Times New Roman"/>
          <w:bCs/>
          <w:sz w:val="32"/>
          <w:szCs w:val="32"/>
        </w:rPr>
        <w:t>是全面贯彻落实党的二十大精神的</w:t>
      </w:r>
      <w:r>
        <w:rPr>
          <w:rFonts w:hint="eastAsia" w:ascii="Times New Roman" w:hAnsi="Times New Roman" w:eastAsia="方正仿宋简体" w:cs="Times New Roman"/>
          <w:bCs/>
          <w:sz w:val="32"/>
          <w:szCs w:val="32"/>
          <w:lang w:val="en-US" w:eastAsia="zh-CN"/>
        </w:rPr>
        <w:t>关键</w:t>
      </w:r>
      <w:r>
        <w:rPr>
          <w:rFonts w:hint="eastAsia" w:ascii="Times New Roman" w:hAnsi="Times New Roman" w:eastAsia="方正仿宋简体" w:cs="Times New Roman"/>
          <w:bCs/>
          <w:sz w:val="32"/>
          <w:szCs w:val="32"/>
        </w:rPr>
        <w:t>之年，做好财政经济工作意义重大。要以习近平新时代中国特色社会主义思想为指导，全面贯彻落实党的二十大精神，扎实推进中国式现代化，</w:t>
      </w:r>
      <w:r>
        <w:rPr>
          <w:rFonts w:hint="eastAsia" w:ascii="Times New Roman" w:hAnsi="Times New Roman" w:eastAsia="方正仿宋简体" w:cs="Times New Roman"/>
          <w:bCs/>
          <w:spacing w:val="-11"/>
          <w:sz w:val="32"/>
          <w:szCs w:val="32"/>
        </w:rPr>
        <w:t>统筹发展和安全，切实完成好全年经济发展各项目标任务，增强全市经济发展动力</w:t>
      </w:r>
      <w:r>
        <w:rPr>
          <w:rFonts w:hint="eastAsia" w:ascii="Times New Roman" w:hAnsi="Times New Roman" w:eastAsia="方正仿宋简体" w:cs="Times New Roman"/>
          <w:bCs/>
          <w:spacing w:val="-11"/>
          <w:sz w:val="32"/>
          <w:szCs w:val="32"/>
          <w:lang w:eastAsia="zh-CN"/>
        </w:rPr>
        <w:t>，</w:t>
      </w:r>
      <w:r>
        <w:rPr>
          <w:rFonts w:ascii="Times New Roman" w:hAnsi="Times New Roman" w:eastAsia="方正仿宋简体" w:cs="Times New Roman"/>
          <w:bCs/>
          <w:sz w:val="32"/>
          <w:szCs w:val="32"/>
        </w:rPr>
        <w:t>坚持稳中求进工作总基</w:t>
      </w:r>
      <w:r>
        <w:rPr>
          <w:rFonts w:hint="eastAsia" w:ascii="Times New Roman" w:hAnsi="Times New Roman" w:eastAsia="方正仿宋简体" w:cs="Times New Roman"/>
          <w:bCs/>
          <w:sz w:val="32"/>
          <w:szCs w:val="32"/>
        </w:rPr>
        <w:t>调，</w:t>
      </w:r>
      <w:r>
        <w:rPr>
          <w:rFonts w:ascii="Times New Roman" w:hAnsi="Times New Roman" w:eastAsia="方正仿宋简体" w:cs="Times New Roman"/>
          <w:bCs/>
          <w:spacing w:val="-11"/>
          <w:sz w:val="32"/>
          <w:szCs w:val="32"/>
        </w:rPr>
        <w:t>按照</w:t>
      </w:r>
      <w:r>
        <w:rPr>
          <w:rFonts w:hint="eastAsia" w:ascii="Times New Roman" w:hAnsi="Times New Roman" w:eastAsia="方正仿宋简体" w:cs="Times New Roman"/>
          <w:bCs/>
          <w:spacing w:val="-11"/>
          <w:sz w:val="32"/>
          <w:szCs w:val="32"/>
        </w:rPr>
        <w:t>“</w:t>
      </w:r>
      <w:r>
        <w:rPr>
          <w:rFonts w:ascii="Times New Roman" w:hAnsi="Times New Roman" w:eastAsia="方正仿宋简体" w:cs="Times New Roman"/>
          <w:bCs/>
          <w:spacing w:val="-11"/>
          <w:sz w:val="32"/>
          <w:szCs w:val="32"/>
        </w:rPr>
        <w:t>保</w:t>
      </w:r>
      <w:r>
        <w:rPr>
          <w:rFonts w:hint="eastAsia" w:ascii="Times New Roman" w:hAnsi="Times New Roman" w:eastAsia="方正仿宋简体" w:cs="Times New Roman"/>
          <w:bCs/>
          <w:spacing w:val="-11"/>
          <w:sz w:val="32"/>
          <w:szCs w:val="32"/>
        </w:rPr>
        <w:t>基本民生</w:t>
      </w:r>
      <w:r>
        <w:rPr>
          <w:rFonts w:ascii="Times New Roman" w:hAnsi="Times New Roman" w:eastAsia="方正仿宋简体" w:cs="Times New Roman"/>
          <w:bCs/>
          <w:spacing w:val="-11"/>
          <w:sz w:val="32"/>
          <w:szCs w:val="32"/>
        </w:rPr>
        <w:t>、</w:t>
      </w:r>
      <w:r>
        <w:rPr>
          <w:rFonts w:hint="eastAsia" w:ascii="Times New Roman" w:hAnsi="Times New Roman" w:eastAsia="方正仿宋简体" w:cs="Times New Roman"/>
          <w:bCs/>
          <w:spacing w:val="-11"/>
          <w:sz w:val="32"/>
          <w:szCs w:val="32"/>
        </w:rPr>
        <w:t>保工资、</w:t>
      </w:r>
      <w:r>
        <w:rPr>
          <w:rFonts w:ascii="Times New Roman" w:hAnsi="Times New Roman" w:eastAsia="方正仿宋简体" w:cs="Times New Roman"/>
          <w:bCs/>
          <w:spacing w:val="-11"/>
          <w:sz w:val="32"/>
          <w:szCs w:val="32"/>
        </w:rPr>
        <w:t>保运转、</w:t>
      </w:r>
      <w:r>
        <w:rPr>
          <w:rFonts w:hint="eastAsia" w:ascii="Times New Roman" w:hAnsi="Times New Roman" w:eastAsia="方正仿宋简体" w:cs="Times New Roman"/>
          <w:bCs/>
          <w:spacing w:val="-11"/>
          <w:sz w:val="32"/>
          <w:szCs w:val="32"/>
        </w:rPr>
        <w:t>防风险、守底线”的总体要求和</w:t>
      </w:r>
      <w:r>
        <w:rPr>
          <w:rFonts w:ascii="Times New Roman" w:hAnsi="Times New Roman" w:eastAsia="方正仿宋简体" w:cs="Times New Roman"/>
          <w:bCs/>
          <w:spacing w:val="-11"/>
          <w:sz w:val="32"/>
          <w:szCs w:val="32"/>
        </w:rPr>
        <w:t>顺序安排预算</w:t>
      </w:r>
      <w:r>
        <w:rPr>
          <w:rFonts w:hint="eastAsia" w:ascii="Times New Roman" w:hAnsi="Times New Roman" w:eastAsia="方正仿宋简体" w:cs="Times New Roman"/>
          <w:bCs/>
          <w:spacing w:val="-11"/>
          <w:sz w:val="32"/>
          <w:szCs w:val="32"/>
        </w:rPr>
        <w:t>。</w:t>
      </w:r>
      <w:r>
        <w:rPr>
          <w:rFonts w:hint="eastAsia" w:ascii="Times New Roman" w:hAnsi="Times New Roman" w:eastAsia="方正仿宋简体" w:cs="Times New Roman"/>
          <w:bCs/>
          <w:spacing w:val="-11"/>
          <w:sz w:val="32"/>
          <w:szCs w:val="32"/>
        </w:rPr>
        <w:br w:type="textWrapping"/>
      </w:r>
      <w:r>
        <w:rPr>
          <w:rFonts w:hint="eastAsia" w:ascii="Times New Roman" w:hAnsi="Times New Roman" w:eastAsia="方正仿宋简体" w:cs="Times New Roman"/>
          <w:bCs/>
          <w:spacing w:val="-11"/>
          <w:sz w:val="32"/>
          <w:szCs w:val="32"/>
          <w:lang w:val="en-US" w:eastAsia="zh-CN"/>
        </w:rPr>
        <w:t xml:space="preserve">    </w:t>
      </w:r>
      <w:r>
        <w:rPr>
          <w:rFonts w:hint="eastAsia" w:ascii="Times New Roman" w:hAnsi="Times New Roman" w:eastAsia="方正仿宋简体" w:cs="Times New Roman"/>
          <w:color w:val="000000"/>
          <w:kern w:val="0"/>
          <w:sz w:val="32"/>
          <w:szCs w:val="32"/>
          <w:lang w:bidi="ar"/>
        </w:rPr>
        <w:t>202</w:t>
      </w:r>
      <w:r>
        <w:rPr>
          <w:rFonts w:hint="eastAsia" w:ascii="Times New Roman" w:hAnsi="Times New Roman" w:eastAsia="方正仿宋简体" w:cs="Times New Roman"/>
          <w:color w:val="000000"/>
          <w:kern w:val="0"/>
          <w:sz w:val="32"/>
          <w:szCs w:val="32"/>
          <w:lang w:val="en-US" w:eastAsia="zh-CN" w:bidi="ar"/>
        </w:rPr>
        <w:t>5</w:t>
      </w:r>
      <w:r>
        <w:rPr>
          <w:rFonts w:hint="eastAsia" w:ascii="Times New Roman" w:hAnsi="Times New Roman" w:eastAsia="方正仿宋简体" w:cs="Times New Roman"/>
          <w:color w:val="000000"/>
          <w:kern w:val="0"/>
          <w:sz w:val="32"/>
          <w:szCs w:val="32"/>
          <w:lang w:bidi="ar"/>
        </w:rPr>
        <w:t>年我市</w:t>
      </w:r>
      <w:r>
        <w:rPr>
          <w:rFonts w:ascii="Times New Roman" w:hAnsi="Times New Roman" w:eastAsia="方正仿宋简体" w:cs="Times New Roman"/>
          <w:color w:val="000000"/>
          <w:kern w:val="0"/>
          <w:sz w:val="32"/>
          <w:szCs w:val="32"/>
          <w:lang w:bidi="ar"/>
        </w:rPr>
        <w:t>重点项目共计</w:t>
      </w:r>
      <w:r>
        <w:rPr>
          <w:rFonts w:hint="eastAsia" w:ascii="Times New Roman" w:hAnsi="Times New Roman" w:eastAsia="方正仿宋简体" w:cs="Times New Roman"/>
          <w:color w:val="000000"/>
          <w:kern w:val="0"/>
          <w:sz w:val="32"/>
          <w:szCs w:val="32"/>
          <w:lang w:bidi="ar"/>
        </w:rPr>
        <w:t>5</w:t>
      </w:r>
      <w:r>
        <w:rPr>
          <w:rFonts w:ascii="Times New Roman" w:hAnsi="Times New Roman" w:eastAsia="方正仿宋简体" w:cs="Times New Roman"/>
          <w:color w:val="000000"/>
          <w:kern w:val="0"/>
          <w:sz w:val="32"/>
          <w:szCs w:val="32"/>
          <w:lang w:bidi="ar"/>
        </w:rPr>
        <w:t>个，申报预算金额</w:t>
      </w:r>
      <w:r>
        <w:rPr>
          <w:rFonts w:hint="eastAsia" w:ascii="Times New Roman" w:hAnsi="Times New Roman" w:eastAsia="方正仿宋简体" w:cs="Times New Roman"/>
          <w:color w:val="000000"/>
          <w:kern w:val="0"/>
          <w:sz w:val="32"/>
          <w:szCs w:val="32"/>
          <w:lang w:val="en-US" w:eastAsia="zh-CN" w:bidi="ar"/>
        </w:rPr>
        <w:t>24631.41</w:t>
      </w:r>
      <w:r>
        <w:rPr>
          <w:rFonts w:ascii="Times New Roman" w:hAnsi="Times New Roman" w:eastAsia="方正仿宋简体" w:cs="Times New Roman"/>
          <w:color w:val="000000"/>
          <w:kern w:val="0"/>
          <w:sz w:val="32"/>
          <w:szCs w:val="32"/>
          <w:lang w:bidi="ar"/>
        </w:rPr>
        <w:t xml:space="preserve">万元，具体是： </w:t>
      </w:r>
    </w:p>
    <w:p>
      <w:pPr>
        <w:spacing w:line="560" w:lineRule="exact"/>
        <w:ind w:firstLine="640" w:firstLineChars="200"/>
        <w:rPr>
          <w:rFonts w:ascii="Times New Roman" w:hAnsi="Times New Roman" w:eastAsia="方正仿宋简体" w:cs="Times New Roman"/>
          <w:color w:val="000000"/>
          <w:kern w:val="0"/>
          <w:sz w:val="32"/>
          <w:szCs w:val="32"/>
          <w:lang w:bidi="ar"/>
        </w:rPr>
      </w:pPr>
      <w:r>
        <w:rPr>
          <w:rFonts w:ascii="Times New Roman" w:hAnsi="Times New Roman" w:eastAsia="方正仿宋简体" w:cs="Times New Roman"/>
          <w:color w:val="000000"/>
          <w:kern w:val="0"/>
          <w:sz w:val="32"/>
          <w:szCs w:val="32"/>
          <w:lang w:bidi="ar"/>
        </w:rPr>
        <w:t>（一）</w:t>
      </w:r>
      <w:r>
        <w:rPr>
          <w:rFonts w:hint="eastAsia" w:ascii="Times New Roman" w:hAnsi="Times New Roman" w:eastAsia="方正仿宋简体" w:cs="Times New Roman"/>
          <w:color w:val="000000"/>
          <w:kern w:val="0"/>
          <w:sz w:val="32"/>
          <w:szCs w:val="32"/>
          <w:lang w:bidi="ar"/>
        </w:rPr>
        <w:t>楚雄市东南绕城高速公路至楚雄民用机场连接线项目</w:t>
      </w:r>
      <w:bookmarkStart w:id="0" w:name="_GoBack"/>
      <w:bookmarkEnd w:id="0"/>
      <w:r>
        <w:rPr>
          <w:rFonts w:hint="eastAsia" w:ascii="Times New Roman" w:hAnsi="Times New Roman" w:eastAsia="方正仿宋简体" w:cs="Times New Roman"/>
          <w:color w:val="000000"/>
          <w:kern w:val="0"/>
          <w:sz w:val="32"/>
          <w:szCs w:val="32"/>
          <w:lang w:val="en-US" w:eastAsia="zh-CN" w:bidi="ar"/>
        </w:rPr>
        <w:t>本年投资4999.99</w:t>
      </w:r>
      <w:r>
        <w:rPr>
          <w:rFonts w:hint="eastAsia" w:ascii="Times New Roman" w:hAnsi="Times New Roman" w:eastAsia="方正仿宋简体" w:cs="Times New Roman"/>
          <w:color w:val="000000"/>
          <w:kern w:val="0"/>
          <w:sz w:val="32"/>
          <w:szCs w:val="32"/>
          <w:lang w:bidi="ar"/>
        </w:rPr>
        <w:t>万元，按设计项目全长3.107公里，按设计速度60km/h的二级公路标准建设。沥青混凝土路面；全线共设大桥276.08米/1座，设置平面交叉1处。</w:t>
      </w:r>
    </w:p>
    <w:p>
      <w:pPr>
        <w:widowControl/>
        <w:spacing w:line="560" w:lineRule="exact"/>
        <w:ind w:firstLine="640" w:firstLineChars="200"/>
        <w:jc w:val="left"/>
        <w:rPr>
          <w:rFonts w:ascii="Times New Roman" w:hAnsi="Times New Roman" w:eastAsia="方正仿宋简体" w:cs="Times New Roman"/>
          <w:color w:val="000000"/>
          <w:kern w:val="0"/>
          <w:sz w:val="32"/>
          <w:szCs w:val="32"/>
          <w:lang w:bidi="ar"/>
        </w:rPr>
      </w:pPr>
      <w:r>
        <w:rPr>
          <w:rFonts w:ascii="Times New Roman" w:hAnsi="Times New Roman" w:eastAsia="方正仿宋简体" w:cs="Times New Roman"/>
          <w:color w:val="000000"/>
          <w:kern w:val="0"/>
          <w:sz w:val="32"/>
          <w:szCs w:val="32"/>
          <w:lang w:bidi="ar"/>
        </w:rPr>
        <w:t>（二）</w:t>
      </w:r>
      <w:r>
        <w:rPr>
          <w:rFonts w:hint="eastAsia" w:ascii="Times New Roman" w:hAnsi="Times New Roman" w:eastAsia="方正仿宋简体" w:cs="Times New Roman"/>
          <w:color w:val="000000"/>
          <w:kern w:val="0"/>
          <w:sz w:val="32"/>
          <w:szCs w:val="32"/>
          <w:lang w:bidi="ar"/>
        </w:rPr>
        <w:t>2023年国债城市排水防洪能力提升</w:t>
      </w:r>
      <w:r>
        <w:rPr>
          <w:rFonts w:hint="eastAsia" w:ascii="Times New Roman" w:hAnsi="Times New Roman" w:eastAsia="方正仿宋简体" w:cs="Times New Roman"/>
          <w:color w:val="000000"/>
          <w:kern w:val="0"/>
          <w:sz w:val="32"/>
          <w:szCs w:val="32"/>
          <w:lang w:val="en-US" w:eastAsia="zh-CN" w:bidi="ar"/>
        </w:rPr>
        <w:t>项目</w:t>
      </w:r>
      <w:r>
        <w:rPr>
          <w:rFonts w:hint="eastAsia" w:ascii="Times New Roman" w:hAnsi="Times New Roman" w:eastAsia="方正仿宋简体" w:cs="Times New Roman"/>
          <w:color w:val="000000"/>
          <w:kern w:val="0"/>
          <w:sz w:val="32"/>
          <w:szCs w:val="32"/>
          <w:lang w:bidi="ar"/>
        </w:rPr>
        <w:t>资金</w:t>
      </w:r>
      <w:r>
        <w:rPr>
          <w:rFonts w:hint="eastAsia" w:ascii="Times New Roman" w:hAnsi="Times New Roman" w:eastAsia="方正仿宋简体" w:cs="Times New Roman"/>
          <w:color w:val="000000"/>
          <w:kern w:val="0"/>
          <w:sz w:val="32"/>
          <w:szCs w:val="32"/>
          <w:lang w:val="en-US" w:eastAsia="zh-CN" w:bidi="ar"/>
        </w:rPr>
        <w:t>8800</w:t>
      </w:r>
      <w:r>
        <w:rPr>
          <w:rFonts w:hint="eastAsia" w:ascii="Times New Roman" w:hAnsi="Times New Roman" w:eastAsia="方正仿宋简体" w:cs="Times New Roman"/>
          <w:color w:val="000000"/>
          <w:kern w:val="0"/>
          <w:sz w:val="32"/>
          <w:szCs w:val="32"/>
          <w:lang w:bidi="ar"/>
        </w:rPr>
        <w:t>万元，</w:t>
      </w:r>
      <w:r>
        <w:rPr>
          <w:rFonts w:hint="eastAsia" w:ascii="Times New Roman" w:hAnsi="Times New Roman" w:eastAsia="方正仿宋简体" w:cs="Times New Roman"/>
          <w:color w:val="000000"/>
          <w:kern w:val="0"/>
          <w:sz w:val="32"/>
          <w:szCs w:val="32"/>
          <w:lang w:val="en-US" w:eastAsia="zh-CN" w:bidi="ar"/>
        </w:rPr>
        <w:t>用于</w:t>
      </w:r>
      <w:r>
        <w:rPr>
          <w:rFonts w:hint="eastAsia" w:ascii="Times New Roman" w:hAnsi="Times New Roman" w:eastAsia="方正仿宋简体" w:cs="Times New Roman"/>
          <w:color w:val="000000"/>
          <w:kern w:val="0"/>
          <w:sz w:val="32"/>
          <w:szCs w:val="32"/>
          <w:lang w:bidi="ar"/>
        </w:rPr>
        <w:t>完成城区内涝点整治，做到城市内涝点全消除</w:t>
      </w:r>
      <w:r>
        <w:rPr>
          <w:rFonts w:hint="eastAsia" w:ascii="Times New Roman" w:hAnsi="Times New Roman" w:eastAsia="方正仿宋简体" w:cs="Times New Roman"/>
          <w:color w:val="000000"/>
          <w:kern w:val="0"/>
          <w:sz w:val="32"/>
          <w:szCs w:val="32"/>
          <w:lang w:eastAsia="zh-CN" w:bidi="ar"/>
        </w:rPr>
        <w:t>，</w:t>
      </w:r>
      <w:r>
        <w:rPr>
          <w:rFonts w:hint="eastAsia" w:ascii="Times New Roman" w:hAnsi="Times New Roman" w:eastAsia="方正仿宋简体" w:cs="Times New Roman"/>
          <w:color w:val="000000"/>
          <w:kern w:val="0"/>
          <w:sz w:val="32"/>
          <w:szCs w:val="32"/>
          <w:lang w:bidi="ar"/>
        </w:rPr>
        <w:t>完成楚雄市中大街、双建路、气象路、邱家巷、航空路、环城西路、小桥子和鞠王村安置小区北侧道路、彝海印象南侧道路等市政道路新建和改建市政排水管网29公里</w:t>
      </w:r>
      <w:r>
        <w:rPr>
          <w:rFonts w:hint="eastAsia" w:ascii="Times New Roman" w:hAnsi="Times New Roman" w:eastAsia="方正仿宋简体" w:cs="Times New Roman"/>
          <w:color w:val="000000"/>
          <w:kern w:val="0"/>
          <w:sz w:val="32"/>
          <w:szCs w:val="32"/>
          <w:lang w:val="en-US" w:eastAsia="zh-CN" w:bidi="ar"/>
        </w:rPr>
        <w:t>建设</w:t>
      </w:r>
      <w:r>
        <w:rPr>
          <w:rFonts w:hint="eastAsia" w:ascii="Times New Roman" w:hAnsi="Times New Roman" w:eastAsia="方正仿宋简体" w:cs="Times New Roman"/>
          <w:color w:val="000000"/>
          <w:kern w:val="0"/>
          <w:sz w:val="32"/>
          <w:szCs w:val="32"/>
          <w:lang w:eastAsia="zh-CN" w:bidi="ar"/>
        </w:rPr>
        <w:t>，</w:t>
      </w:r>
      <w:r>
        <w:rPr>
          <w:rFonts w:hint="eastAsia" w:ascii="Times New Roman" w:hAnsi="Times New Roman" w:eastAsia="方正仿宋简体" w:cs="Times New Roman"/>
          <w:color w:val="000000"/>
          <w:kern w:val="0"/>
          <w:sz w:val="32"/>
          <w:szCs w:val="32"/>
          <w:lang w:val="en-US" w:eastAsia="zh-CN" w:bidi="ar"/>
        </w:rPr>
        <w:t>完善</w:t>
      </w:r>
      <w:r>
        <w:rPr>
          <w:rFonts w:hint="eastAsia" w:ascii="Times New Roman" w:hAnsi="Times New Roman" w:eastAsia="方正仿宋简体" w:cs="Times New Roman"/>
          <w:color w:val="000000"/>
          <w:kern w:val="0"/>
          <w:sz w:val="32"/>
          <w:szCs w:val="32"/>
          <w:lang w:bidi="ar"/>
        </w:rPr>
        <w:t>城区排洪沟清淤，增强城市泄洪能力</w:t>
      </w:r>
      <w:r>
        <w:rPr>
          <w:rFonts w:hint="eastAsia" w:ascii="Times New Roman" w:hAnsi="Times New Roman" w:eastAsia="方正仿宋简体" w:cs="Times New Roman"/>
          <w:color w:val="000000"/>
          <w:kern w:val="0"/>
          <w:sz w:val="32"/>
          <w:szCs w:val="32"/>
          <w:lang w:eastAsia="zh-CN" w:bidi="ar"/>
        </w:rPr>
        <w:t>。</w:t>
      </w:r>
      <w:r>
        <w:rPr>
          <w:rFonts w:hint="eastAsia" w:ascii="Times New Roman" w:hAnsi="Times New Roman" w:eastAsia="方正仿宋简体" w:cs="Times New Roman"/>
          <w:color w:val="000000"/>
          <w:kern w:val="0"/>
          <w:sz w:val="32"/>
          <w:szCs w:val="32"/>
          <w:lang w:bidi="ar"/>
        </w:rPr>
        <w:br w:type="textWrapping"/>
      </w:r>
      <w:r>
        <w:rPr>
          <w:rFonts w:hint="eastAsia" w:ascii="Times New Roman" w:hAnsi="Times New Roman" w:eastAsia="方正仿宋简体" w:cs="Times New Roman"/>
          <w:color w:val="000000"/>
          <w:kern w:val="0"/>
          <w:sz w:val="32"/>
          <w:szCs w:val="32"/>
          <w:lang w:val="en-US" w:eastAsia="zh-CN" w:bidi="ar"/>
        </w:rPr>
        <w:t xml:space="preserve">    </w:t>
      </w:r>
      <w:r>
        <w:rPr>
          <w:rFonts w:hint="eastAsia" w:ascii="Times New Roman" w:hAnsi="Times New Roman" w:eastAsia="方正仿宋简体" w:cs="Times New Roman"/>
          <w:color w:val="000000"/>
          <w:kern w:val="0"/>
          <w:sz w:val="32"/>
          <w:szCs w:val="32"/>
          <w:lang w:bidi="ar"/>
        </w:rPr>
        <w:t>（三）2025年汽车博览小镇产业扶持资金</w:t>
      </w:r>
      <w:r>
        <w:rPr>
          <w:rFonts w:hint="eastAsia" w:ascii="Times New Roman" w:hAnsi="Times New Roman" w:eastAsia="方正仿宋简体" w:cs="Times New Roman"/>
          <w:color w:val="000000"/>
          <w:kern w:val="0"/>
          <w:sz w:val="32"/>
          <w:szCs w:val="32"/>
          <w:lang w:val="en-US" w:eastAsia="zh-CN" w:bidi="ar"/>
        </w:rPr>
        <w:t>4581.42</w:t>
      </w:r>
      <w:r>
        <w:rPr>
          <w:rFonts w:hint="eastAsia" w:ascii="Times New Roman" w:hAnsi="Times New Roman" w:eastAsia="方正仿宋简体" w:cs="Times New Roman"/>
          <w:color w:val="000000"/>
          <w:kern w:val="0"/>
          <w:sz w:val="32"/>
          <w:szCs w:val="32"/>
          <w:lang w:bidi="ar"/>
        </w:rPr>
        <w:t>万元，全面推进滇中汽车博览小镇建设，促进汽车会展+文化旅游产业发展，进一步提升楚雄市城市建设、主题会展博览，旅游休闲整体水平，带动就业及地区旅游增长。</w:t>
      </w:r>
    </w:p>
    <w:p>
      <w:pPr>
        <w:spacing w:line="560" w:lineRule="exact"/>
        <w:ind w:firstLine="640" w:firstLineChars="200"/>
        <w:rPr>
          <w:rFonts w:hint="default" w:ascii="Times New Roman" w:hAnsi="Times New Roman" w:eastAsia="方正仿宋简体" w:cs="Times New Roman"/>
          <w:color w:val="000000"/>
          <w:kern w:val="0"/>
          <w:sz w:val="32"/>
          <w:szCs w:val="32"/>
          <w:lang w:val="en-US" w:eastAsia="zh-CN" w:bidi="ar"/>
        </w:rPr>
      </w:pPr>
      <w:r>
        <w:rPr>
          <w:rFonts w:ascii="Times New Roman" w:hAnsi="Times New Roman" w:eastAsia="方正仿宋简体" w:cs="Times New Roman"/>
          <w:color w:val="000000"/>
          <w:kern w:val="0"/>
          <w:sz w:val="32"/>
          <w:szCs w:val="32"/>
          <w:lang w:bidi="ar"/>
        </w:rPr>
        <w:t>（四）</w:t>
      </w:r>
      <w:r>
        <w:rPr>
          <w:rFonts w:hint="eastAsia" w:ascii="Times New Roman" w:hAnsi="Times New Roman" w:eastAsia="方正仿宋简体" w:cs="Times New Roman"/>
          <w:color w:val="000000"/>
          <w:kern w:val="0"/>
          <w:sz w:val="32"/>
          <w:szCs w:val="32"/>
          <w:lang w:bidi="ar"/>
        </w:rPr>
        <w:t>楚雄市群众文化活动经费</w:t>
      </w:r>
      <w:r>
        <w:rPr>
          <w:rFonts w:hint="eastAsia" w:ascii="Times New Roman" w:hAnsi="Times New Roman" w:eastAsia="方正仿宋简体" w:cs="Times New Roman"/>
          <w:color w:val="000000"/>
          <w:kern w:val="0"/>
          <w:sz w:val="32"/>
          <w:szCs w:val="32"/>
          <w:lang w:val="en-US" w:eastAsia="zh-CN" w:bidi="ar"/>
        </w:rPr>
        <w:t>350</w:t>
      </w:r>
      <w:r>
        <w:rPr>
          <w:rFonts w:ascii="Times New Roman" w:hAnsi="Times New Roman" w:eastAsia="方正仿宋简体" w:cs="Times New Roman"/>
          <w:color w:val="000000"/>
          <w:kern w:val="0"/>
          <w:sz w:val="32"/>
          <w:szCs w:val="32"/>
          <w:lang w:bidi="ar"/>
        </w:rPr>
        <w:t>万元，</w:t>
      </w:r>
      <w:r>
        <w:rPr>
          <w:rFonts w:hint="eastAsia" w:ascii="Times New Roman" w:hAnsi="Times New Roman" w:eastAsia="方正仿宋简体" w:cs="Times New Roman"/>
          <w:color w:val="000000"/>
          <w:kern w:val="0"/>
          <w:sz w:val="32"/>
          <w:szCs w:val="32"/>
          <w:lang w:bidi="ar"/>
        </w:rPr>
        <w:t>按照“月月有主题、节节有活动”的总体要求和《楚雄市组织开展“我们的节日”主题活动及现代节日系列活动的实施方案》，组织实施各类主题的群众文化活动，做到全年节假日文化活动全覆盖。在春节、元宵节、清明节、端午节、七夕节、中秋节、重阳节等中华传统节日，元旦节、三八妇女节、五一劳动节、五四青年节、六一儿童节、七一建党节、八一建军节、教师节、国庆节等现代节日，以及学雷锋纪念日、世界读书日、生物多样性日、六五国际环境日、低碳日、抗战纪念日、烈士纪念日、国家公祭日等重要时间节点，在全市组织开展丰富多彩的学习经典、经典诵读、宣传宣讲、节日民俗、纪念、文化娱乐和体育健身活动。通过群众文化活动项目的实施，提升我市特色文化内涵，传承优秀文化遗产，提高我市特色优秀传统文化和艺术品牌的影响力；丰富广大人民群众的精神文化生活，营造积极的社会效应，提升群众对文化事业、文化强市建设的广泛认可和积极参与；带动本地文化产业发展。</w:t>
      </w:r>
      <w:r>
        <w:rPr>
          <w:rFonts w:hint="eastAsia" w:ascii="Times New Roman" w:hAnsi="Times New Roman" w:eastAsia="方正仿宋简体" w:cs="Times New Roman"/>
          <w:color w:val="000000"/>
          <w:kern w:val="0"/>
          <w:sz w:val="32"/>
          <w:szCs w:val="32"/>
          <w:lang w:bidi="ar"/>
        </w:rPr>
        <w:br w:type="textWrapping"/>
      </w:r>
      <w:r>
        <w:rPr>
          <w:rFonts w:hint="eastAsia" w:ascii="Times New Roman" w:hAnsi="Times New Roman" w:eastAsia="方正仿宋简体" w:cs="Times New Roman"/>
          <w:color w:val="000000"/>
          <w:kern w:val="0"/>
          <w:sz w:val="32"/>
          <w:szCs w:val="32"/>
          <w:lang w:val="en-US" w:eastAsia="zh-CN" w:bidi="ar"/>
        </w:rPr>
        <w:t xml:space="preserve">   </w:t>
      </w:r>
      <w:r>
        <w:rPr>
          <w:rFonts w:ascii="Times New Roman" w:hAnsi="Times New Roman" w:eastAsia="方正仿宋简体" w:cs="Times New Roman"/>
          <w:color w:val="000000"/>
          <w:kern w:val="0"/>
          <w:sz w:val="32"/>
          <w:szCs w:val="32"/>
          <w:lang w:bidi="ar"/>
        </w:rPr>
        <w:t>（</w:t>
      </w:r>
      <w:r>
        <w:rPr>
          <w:rFonts w:hint="eastAsia" w:ascii="Times New Roman" w:hAnsi="Times New Roman" w:eastAsia="方正仿宋简体" w:cs="Times New Roman"/>
          <w:color w:val="000000"/>
          <w:kern w:val="0"/>
          <w:sz w:val="32"/>
          <w:szCs w:val="32"/>
          <w:lang w:bidi="ar"/>
        </w:rPr>
        <w:t>五</w:t>
      </w:r>
      <w:r>
        <w:rPr>
          <w:rFonts w:ascii="Times New Roman" w:hAnsi="Times New Roman" w:eastAsia="方正仿宋简体" w:cs="Times New Roman"/>
          <w:color w:val="000000"/>
          <w:kern w:val="0"/>
          <w:sz w:val="32"/>
          <w:szCs w:val="32"/>
          <w:lang w:bidi="ar"/>
        </w:rPr>
        <w:t>）</w:t>
      </w:r>
      <w:r>
        <w:rPr>
          <w:rFonts w:hint="eastAsia" w:ascii="Times New Roman" w:hAnsi="Times New Roman" w:eastAsia="方正仿宋简体" w:cs="Times New Roman"/>
          <w:color w:val="000000"/>
          <w:kern w:val="0"/>
          <w:sz w:val="32"/>
          <w:szCs w:val="32"/>
          <w:lang w:bidi="ar"/>
        </w:rPr>
        <w:t>2025年市级教育体育事业发展专项资金</w:t>
      </w:r>
      <w:r>
        <w:rPr>
          <w:rFonts w:hint="eastAsia" w:ascii="Times New Roman" w:hAnsi="Times New Roman" w:eastAsia="方正仿宋简体" w:cs="Times New Roman"/>
          <w:color w:val="000000"/>
          <w:kern w:val="0"/>
          <w:sz w:val="32"/>
          <w:szCs w:val="32"/>
          <w:lang w:val="en-US" w:eastAsia="zh-CN" w:bidi="ar"/>
        </w:rPr>
        <w:t>5900万元，改善市级学校基础设施、设施设备，提升教育硬件、软件质量，满足广大人民群众对教育高质量和改善办学条件的需求，促进全市教育体育事业的发展，按照预定目标完成薄弱学校改造项目建设任务。通过专项资金的支持，促进教育资源的均衡分配，缩小城乡、区域之间的教育差距，提高教育公平性，使更多学生享受到优质的教育资源。推动体育事业的全面发展，提升市民的身体素质和健康水平，丰富市民的业余生活，促进社会和谐稳定。专项资金支持的教育体育事业项目能够提升社会对教育体育事业的关注度和认可度，增强教育体育事业的社会影响力，为城市形象的提升和经济社会的发展做出贡献。</w:t>
      </w:r>
    </w:p>
    <w:sectPr>
      <w:pgSz w:w="11906" w:h="16838"/>
      <w:pgMar w:top="2098" w:right="1800" w:bottom="198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jZjI5NTFkNWU0NTI2MmUxYTA4ODA2YmQxNTllY2YifQ=="/>
  </w:docVars>
  <w:rsids>
    <w:rsidRoot w:val="46AC27B9"/>
    <w:rsid w:val="00000F9E"/>
    <w:rsid w:val="00031C01"/>
    <w:rsid w:val="00181A90"/>
    <w:rsid w:val="001F7671"/>
    <w:rsid w:val="0024766E"/>
    <w:rsid w:val="002A038B"/>
    <w:rsid w:val="005221B6"/>
    <w:rsid w:val="008C0012"/>
    <w:rsid w:val="009B5D4D"/>
    <w:rsid w:val="00A44AA8"/>
    <w:rsid w:val="00A46A41"/>
    <w:rsid w:val="00AA5CDF"/>
    <w:rsid w:val="00C412C3"/>
    <w:rsid w:val="00D24ADF"/>
    <w:rsid w:val="00E13C7D"/>
    <w:rsid w:val="00F8650A"/>
    <w:rsid w:val="00FC653B"/>
    <w:rsid w:val="02FD177C"/>
    <w:rsid w:val="08600A18"/>
    <w:rsid w:val="0A6B3396"/>
    <w:rsid w:val="0B243CD6"/>
    <w:rsid w:val="0D5C6C13"/>
    <w:rsid w:val="14AF0DA9"/>
    <w:rsid w:val="230D495E"/>
    <w:rsid w:val="23126748"/>
    <w:rsid w:val="25AC0D49"/>
    <w:rsid w:val="312C05F6"/>
    <w:rsid w:val="358B7D24"/>
    <w:rsid w:val="39574594"/>
    <w:rsid w:val="41155768"/>
    <w:rsid w:val="46AC27B9"/>
    <w:rsid w:val="47821CCC"/>
    <w:rsid w:val="47E02E14"/>
    <w:rsid w:val="484F10B3"/>
    <w:rsid w:val="4885155C"/>
    <w:rsid w:val="49663FF2"/>
    <w:rsid w:val="4F615B58"/>
    <w:rsid w:val="4FC244DB"/>
    <w:rsid w:val="51D41E26"/>
    <w:rsid w:val="55406EFC"/>
    <w:rsid w:val="56A61BE2"/>
    <w:rsid w:val="5E424FDE"/>
    <w:rsid w:val="5EC0141B"/>
    <w:rsid w:val="608B4106"/>
    <w:rsid w:val="645D3041"/>
    <w:rsid w:val="64EC646B"/>
    <w:rsid w:val="67FC2067"/>
    <w:rsid w:val="6C740783"/>
    <w:rsid w:val="6DBE6BCD"/>
    <w:rsid w:val="6E695F8C"/>
    <w:rsid w:val="711D10E5"/>
    <w:rsid w:val="7CAB6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font61"/>
    <w:basedOn w:val="6"/>
    <w:uiPriority w:val="0"/>
    <w:rPr>
      <w:rFonts w:hint="eastAsia" w:ascii="宋体" w:hAnsi="宋体" w:eastAsia="宋体" w:cs="宋体"/>
      <w:color w:val="000000"/>
      <w:sz w:val="22"/>
      <w:szCs w:val="22"/>
      <w:u w:val="none"/>
    </w:rPr>
  </w:style>
  <w:style w:type="character" w:customStyle="1" w:styleId="10">
    <w:name w:val="font51"/>
    <w:basedOn w:val="6"/>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198</Words>
  <Characters>1135</Characters>
  <Lines>9</Lines>
  <Paragraphs>2</Paragraphs>
  <TotalTime>56</TotalTime>
  <ScaleCrop>false</ScaleCrop>
  <LinksUpToDate>false</LinksUpToDate>
  <CharactersWithSpaces>1331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2023-03-14T07:39:00Z</dcterms:created>
  <dc:creator>dyx889</dc:creator>
  <cp:lastModifiedBy>Administrator</cp:lastModifiedBy>
  <dcterms:modified xsi:type="dcterms:W3CDTF">2025-03-04T01:35:54Z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878BF75A52A64185B07F07DCD5AC22F6</vt:lpwstr>
  </property>
</Properties>
</file>