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35" w:tblpY="-51"/>
        <w:tblOverlap w:val="never"/>
        <w:tblW w:w="9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354"/>
        <w:gridCol w:w="1416"/>
        <w:gridCol w:w="516"/>
        <w:gridCol w:w="1224"/>
        <w:gridCol w:w="1148"/>
        <w:gridCol w:w="2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吕合镇2024年耕地地力保护补贴兑付分户登记清册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　　　　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村民委员会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6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兑付标准：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66.55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元/亩         　　　                          填表时间：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年粮食作物种植面积（亩）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受益人数</w:t>
            </w:r>
          </w:p>
        </w:tc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联系电话（存档外号码不用公示）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06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村民委员会主任（签名）：                   数据采集人（签名）：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市级举报电话：市财政局3123090；市农业农村局6169315   乡镇举报电话：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注：此表由村民委员会填报，乡镇人民政府加盖公章后在村、组公示。公示无异议后由村民委员会、乡镇农业农村服务中心、乡镇财政所分别留档。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364FF81-9E8F-48F7-AC32-BE5E19DB2A0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0B1D3B7-3C66-46FF-9065-3760D922BE8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D443D5B-3A23-4AF4-AAA3-38AB2EBFCC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Dk1ZDBkMjc5ODBiMjUyMjkzMGFmZjI5ZDM5NWMifQ=="/>
  </w:docVars>
  <w:rsids>
    <w:rsidRoot w:val="00000000"/>
    <w:rsid w:val="0DD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2024-04-30T07:36:41Z</dcterms:created>
  <dc:creator>Administrator</dc:creator>
  <cp:lastModifiedBy>李洪换</cp:lastModifiedBy>
  <dcterms:modified xsi:type="dcterms:W3CDTF">2024-04-30T07:36:51Z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5BD0C7CF7189425CA83E03E19E8662E3_12</vt:lpwstr>
  </property>
</Properties>
</file>