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20" w:lineRule="exact"/>
        <w:rPr>
          <w:rFonts w:eastAsia="方正仿宋简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附件1：</w:t>
      </w:r>
    </w:p>
    <w:p>
      <w:pPr>
        <w:autoSpaceDE w:val="0"/>
        <w:jc w:val="center"/>
        <w:rPr>
          <w:rFonts w:eastAsia="方正小标宋简体" w:cs="方正小标宋简体"/>
          <w:sz w:val="44"/>
          <w:szCs w:val="44"/>
        </w:rPr>
      </w:pPr>
      <w:bookmarkStart w:id="0" w:name="_GoBack"/>
      <w:r>
        <w:rPr>
          <w:rFonts w:hint="eastAsia" w:eastAsia="方正小标宋简体" w:cs="方正小标宋简体"/>
          <w:sz w:val="44"/>
          <w:szCs w:val="44"/>
        </w:rPr>
        <w:t>公民参加听证会申请表</w:t>
      </w:r>
    </w:p>
    <w:bookmarkEnd w:id="0"/>
    <w:p>
      <w:pPr>
        <w:autoSpaceDE w:val="0"/>
        <w:jc w:val="center"/>
        <w:rPr>
          <w:rFonts w:eastAsia="方正仿宋简体"/>
          <w:sz w:val="28"/>
          <w:szCs w:val="28"/>
        </w:rPr>
      </w:pPr>
      <w:r>
        <w:rPr>
          <w:rFonts w:hint="eastAsia" w:eastAsia="方正仿宋简体"/>
          <w:sz w:val="28"/>
          <w:szCs w:val="28"/>
        </w:rPr>
        <w:t>（申请参加楚雄市城市公交票价调整方案听证会）</w:t>
      </w:r>
    </w:p>
    <w:tbl>
      <w:tblPr>
        <w:tblStyle w:val="8"/>
        <w:tblW w:w="9615" w:type="dxa"/>
        <w:tblInd w:w="-30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36"/>
        <w:gridCol w:w="2679"/>
        <w:gridCol w:w="1740"/>
        <w:gridCol w:w="276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utoSpaceDE w:val="0"/>
              <w:jc w:val="center"/>
              <w:rPr>
                <w:rFonts w:eastAsia="方正仿宋简体" w:cs="方正仿宋简体"/>
                <w:sz w:val="32"/>
                <w:szCs w:val="32"/>
              </w:rPr>
            </w:pPr>
            <w:r>
              <w:rPr>
                <w:rFonts w:hint="eastAsia" w:eastAsia="方正仿宋简体" w:cs="方正仿宋简体"/>
                <w:sz w:val="32"/>
                <w:szCs w:val="32"/>
              </w:rPr>
              <w:t>申请人姓名</w:t>
            </w:r>
          </w:p>
        </w:tc>
        <w:tc>
          <w:tcPr>
            <w:tcW w:w="267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utoSpaceDE w:val="0"/>
              <w:jc w:val="center"/>
              <w:rPr>
                <w:rFonts w:eastAsia="方正仿宋简体" w:cs="方正仿宋简体"/>
                <w:sz w:val="32"/>
                <w:szCs w:val="32"/>
              </w:rPr>
            </w:pPr>
          </w:p>
        </w:tc>
        <w:tc>
          <w:tcPr>
            <w:tcW w:w="17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utoSpaceDE w:val="0"/>
              <w:jc w:val="center"/>
              <w:rPr>
                <w:rFonts w:eastAsia="方正仿宋简体" w:cs="方正仿宋简体"/>
                <w:sz w:val="32"/>
                <w:szCs w:val="32"/>
              </w:rPr>
            </w:pPr>
            <w:r>
              <w:rPr>
                <w:rFonts w:hint="eastAsia" w:eastAsia="方正仿宋简体" w:cs="方正仿宋简体"/>
                <w:sz w:val="32"/>
                <w:szCs w:val="32"/>
              </w:rPr>
              <w:t>联系电话</w:t>
            </w:r>
          </w:p>
        </w:tc>
        <w:tc>
          <w:tcPr>
            <w:tcW w:w="27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utoSpaceDE w:val="0"/>
              <w:jc w:val="center"/>
              <w:rPr>
                <w:rFonts w:eastAsia="方正仿宋简体" w:cs="方正仿宋简体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utoSpaceDE w:val="0"/>
              <w:jc w:val="center"/>
              <w:rPr>
                <w:rFonts w:eastAsia="方正仿宋简体" w:cs="方正仿宋简体"/>
                <w:sz w:val="32"/>
                <w:szCs w:val="32"/>
              </w:rPr>
            </w:pPr>
            <w:r>
              <w:rPr>
                <w:rFonts w:hint="eastAsia" w:eastAsia="方正仿宋简体" w:cs="方正仿宋简体"/>
                <w:sz w:val="32"/>
                <w:szCs w:val="32"/>
              </w:rPr>
              <w:t>身份证件</w:t>
            </w:r>
          </w:p>
        </w:tc>
        <w:tc>
          <w:tcPr>
            <w:tcW w:w="267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utoSpaceDE w:val="0"/>
              <w:jc w:val="center"/>
              <w:rPr>
                <w:rFonts w:eastAsia="方正仿宋简体" w:cs="方正仿宋简体"/>
                <w:sz w:val="32"/>
                <w:szCs w:val="32"/>
              </w:rPr>
            </w:pPr>
          </w:p>
        </w:tc>
        <w:tc>
          <w:tcPr>
            <w:tcW w:w="17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utoSpaceDE w:val="0"/>
              <w:jc w:val="center"/>
              <w:rPr>
                <w:rFonts w:eastAsia="方正仿宋简体" w:cs="方正仿宋简体"/>
                <w:sz w:val="32"/>
                <w:szCs w:val="32"/>
              </w:rPr>
            </w:pPr>
            <w:r>
              <w:rPr>
                <w:rFonts w:hint="eastAsia" w:eastAsia="方正仿宋简体" w:cs="方正仿宋简体"/>
                <w:sz w:val="32"/>
                <w:szCs w:val="32"/>
              </w:rPr>
              <w:t>证件号</w:t>
            </w:r>
          </w:p>
        </w:tc>
        <w:tc>
          <w:tcPr>
            <w:tcW w:w="27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utoSpaceDE w:val="0"/>
              <w:jc w:val="center"/>
              <w:rPr>
                <w:rFonts w:eastAsia="方正仿宋简体" w:cs="方正仿宋简体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4" w:hRule="atLeast"/>
        </w:trPr>
        <w:tc>
          <w:tcPr>
            <w:tcW w:w="24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utoSpaceDE w:val="0"/>
              <w:jc w:val="center"/>
              <w:rPr>
                <w:rFonts w:eastAsia="方正仿宋简体" w:cs="方正仿宋简体"/>
                <w:sz w:val="32"/>
                <w:szCs w:val="32"/>
              </w:rPr>
            </w:pPr>
            <w:r>
              <w:rPr>
                <w:rFonts w:hint="eastAsia" w:eastAsia="方正仿宋简体" w:cs="方正仿宋简体"/>
                <w:sz w:val="32"/>
                <w:szCs w:val="32"/>
              </w:rPr>
              <w:t>通信地址</w:t>
            </w:r>
          </w:p>
        </w:tc>
        <w:tc>
          <w:tcPr>
            <w:tcW w:w="267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utoSpaceDE w:val="0"/>
              <w:jc w:val="center"/>
              <w:rPr>
                <w:rFonts w:eastAsia="方正仿宋简体" w:cs="方正仿宋简体"/>
                <w:sz w:val="32"/>
                <w:szCs w:val="32"/>
              </w:rPr>
            </w:pPr>
          </w:p>
        </w:tc>
        <w:tc>
          <w:tcPr>
            <w:tcW w:w="17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utoSpaceDE w:val="0"/>
              <w:jc w:val="center"/>
              <w:rPr>
                <w:rFonts w:eastAsia="方正仿宋简体" w:cs="方正仿宋简体"/>
                <w:sz w:val="32"/>
                <w:szCs w:val="32"/>
              </w:rPr>
            </w:pPr>
            <w:r>
              <w:rPr>
                <w:rFonts w:hint="eastAsia" w:eastAsia="方正仿宋简体" w:cs="方正仿宋简体"/>
                <w:sz w:val="32"/>
                <w:szCs w:val="32"/>
              </w:rPr>
              <w:t>邮政编码</w:t>
            </w:r>
          </w:p>
        </w:tc>
        <w:tc>
          <w:tcPr>
            <w:tcW w:w="27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utoSpaceDE w:val="0"/>
              <w:jc w:val="center"/>
              <w:rPr>
                <w:rFonts w:eastAsia="方正仿宋简体" w:cs="方正仿宋简体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utoSpaceDE w:val="0"/>
              <w:jc w:val="center"/>
              <w:rPr>
                <w:rFonts w:eastAsia="方正仿宋简体" w:cs="方正仿宋简体"/>
                <w:sz w:val="32"/>
                <w:szCs w:val="32"/>
              </w:rPr>
            </w:pPr>
            <w:r>
              <w:rPr>
                <w:rFonts w:hint="eastAsia" w:eastAsia="方正仿宋简体" w:cs="方正仿宋简体"/>
                <w:sz w:val="32"/>
                <w:szCs w:val="32"/>
              </w:rPr>
              <w:t>职业</w:t>
            </w:r>
          </w:p>
        </w:tc>
        <w:tc>
          <w:tcPr>
            <w:tcW w:w="267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utoSpaceDE w:val="0"/>
              <w:jc w:val="center"/>
              <w:rPr>
                <w:rFonts w:eastAsia="方正仿宋简体" w:cs="方正仿宋简体"/>
                <w:sz w:val="32"/>
                <w:szCs w:val="32"/>
              </w:rPr>
            </w:pPr>
          </w:p>
        </w:tc>
        <w:tc>
          <w:tcPr>
            <w:tcW w:w="17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utoSpaceDE w:val="0"/>
              <w:jc w:val="center"/>
              <w:rPr>
                <w:rFonts w:eastAsia="方正仿宋简体" w:cs="方正仿宋简体"/>
                <w:sz w:val="32"/>
                <w:szCs w:val="32"/>
              </w:rPr>
            </w:pPr>
            <w:r>
              <w:rPr>
                <w:rFonts w:hint="eastAsia" w:eastAsia="方正仿宋简体" w:cs="方正仿宋简体"/>
                <w:sz w:val="32"/>
                <w:szCs w:val="32"/>
              </w:rPr>
              <w:t>职务</w:t>
            </w:r>
          </w:p>
        </w:tc>
        <w:tc>
          <w:tcPr>
            <w:tcW w:w="27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utoSpaceDE w:val="0"/>
              <w:jc w:val="center"/>
              <w:rPr>
                <w:rFonts w:eastAsia="方正仿宋简体" w:cs="方正仿宋简体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15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utoSpaceDE w:val="0"/>
              <w:jc w:val="center"/>
              <w:rPr>
                <w:rFonts w:eastAsia="方正仿宋简体" w:cs="方正仿宋简体"/>
                <w:sz w:val="32"/>
                <w:szCs w:val="32"/>
              </w:rPr>
            </w:pPr>
            <w:r>
              <w:rPr>
                <w:rFonts w:hint="eastAsia" w:eastAsia="方正仿宋简体" w:cs="方正仿宋简体"/>
                <w:sz w:val="32"/>
                <w:szCs w:val="32"/>
              </w:rPr>
              <w:t>简要工作经历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9" w:hRule="atLeast"/>
        </w:trPr>
        <w:tc>
          <w:tcPr>
            <w:tcW w:w="9615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utoSpaceDE w:val="0"/>
              <w:jc w:val="center"/>
              <w:rPr>
                <w:rFonts w:eastAsia="方正仿宋简体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autoSpaceDE w:val="0"/>
              <w:jc w:val="center"/>
              <w:rPr>
                <w:rFonts w:eastAsia="方正仿宋简体"/>
                <w:sz w:val="32"/>
                <w:szCs w:val="32"/>
              </w:rPr>
            </w:pPr>
            <w:r>
              <w:rPr>
                <w:rFonts w:hint="eastAsia" w:eastAsia="方正仿宋简体"/>
                <w:sz w:val="32"/>
                <w:szCs w:val="32"/>
              </w:rPr>
              <w:t>申请人签名</w:t>
            </w:r>
          </w:p>
        </w:tc>
        <w:tc>
          <w:tcPr>
            <w:tcW w:w="267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autoSpaceDE w:val="0"/>
              <w:jc w:val="center"/>
              <w:rPr>
                <w:rFonts w:eastAsia="方正仿宋简体"/>
                <w:sz w:val="32"/>
                <w:szCs w:val="32"/>
              </w:rPr>
            </w:pPr>
          </w:p>
        </w:tc>
        <w:tc>
          <w:tcPr>
            <w:tcW w:w="17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autoSpaceDE w:val="0"/>
              <w:jc w:val="center"/>
              <w:rPr>
                <w:rFonts w:eastAsia="方正仿宋简体"/>
                <w:sz w:val="32"/>
                <w:szCs w:val="32"/>
              </w:rPr>
            </w:pPr>
            <w:r>
              <w:rPr>
                <w:rFonts w:hint="eastAsia" w:eastAsia="方正仿宋简体"/>
                <w:sz w:val="32"/>
                <w:szCs w:val="32"/>
              </w:rPr>
              <w:t>申请日期</w:t>
            </w:r>
          </w:p>
        </w:tc>
        <w:tc>
          <w:tcPr>
            <w:tcW w:w="27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autoSpaceDE w:val="0"/>
              <w:jc w:val="center"/>
              <w:rPr>
                <w:rFonts w:eastAsia="方正仿宋简体"/>
                <w:sz w:val="32"/>
                <w:szCs w:val="32"/>
              </w:rPr>
            </w:pPr>
            <w:r>
              <w:rPr>
                <w:rFonts w:hint="eastAsia" w:eastAsia="方正仿宋简体"/>
                <w:sz w:val="32"/>
                <w:szCs w:val="32"/>
              </w:rPr>
              <w:t>2020年  月  日</w:t>
            </w:r>
          </w:p>
        </w:tc>
      </w:tr>
    </w:tbl>
    <w:p>
      <w:pPr>
        <w:autoSpaceDE w:val="0"/>
        <w:rPr>
          <w:rFonts w:eastAsia="方正仿宋简体"/>
          <w:sz w:val="24"/>
          <w:szCs w:val="24"/>
        </w:rPr>
      </w:pPr>
      <w:r>
        <w:rPr>
          <w:rFonts w:hint="eastAsia" w:eastAsia="方正仿宋简体"/>
          <w:sz w:val="24"/>
          <w:szCs w:val="24"/>
        </w:rPr>
        <w:t>说明：</w:t>
      </w:r>
    </w:p>
    <w:p>
      <w:pPr>
        <w:numPr>
          <w:ilvl w:val="0"/>
          <w:numId w:val="1"/>
        </w:numPr>
        <w:autoSpaceDE w:val="0"/>
        <w:rPr>
          <w:rFonts w:eastAsia="方正仿宋简体"/>
          <w:sz w:val="24"/>
          <w:szCs w:val="24"/>
        </w:rPr>
      </w:pPr>
      <w:r>
        <w:rPr>
          <w:rFonts w:hint="eastAsia" w:eastAsia="方正仿宋简体"/>
          <w:sz w:val="24"/>
          <w:szCs w:val="24"/>
        </w:rPr>
        <w:t>本表仅供参加楚雄市城市公交票价调整方案听证会使用。</w:t>
      </w:r>
    </w:p>
    <w:p>
      <w:pPr>
        <w:numPr>
          <w:ilvl w:val="0"/>
          <w:numId w:val="1"/>
        </w:numPr>
        <w:autoSpaceDE w:val="0"/>
        <w:rPr>
          <w:rFonts w:eastAsia="方正仿宋简体"/>
          <w:sz w:val="24"/>
          <w:szCs w:val="24"/>
        </w:rPr>
      </w:pPr>
      <w:r>
        <w:rPr>
          <w:rFonts w:hint="eastAsia" w:eastAsia="方正仿宋简体"/>
          <w:sz w:val="24"/>
          <w:szCs w:val="24"/>
        </w:rPr>
        <w:t>申请人提交申请表时，应同时提供身份证件复印件。并与原件核对一致。</w:t>
      </w:r>
    </w:p>
    <w:p>
      <w:pPr>
        <w:numPr>
          <w:ilvl w:val="0"/>
          <w:numId w:val="1"/>
        </w:numPr>
        <w:autoSpaceDE w:val="0"/>
        <w:rPr>
          <w:rFonts w:eastAsia="方正仿宋简体"/>
          <w:sz w:val="24"/>
          <w:szCs w:val="24"/>
        </w:rPr>
      </w:pPr>
      <w:r>
        <w:rPr>
          <w:rFonts w:hint="eastAsia" w:eastAsia="方正仿宋简体"/>
          <w:sz w:val="24"/>
          <w:szCs w:val="24"/>
        </w:rPr>
        <w:t>听证机关有权根据申请情况，确定参加听证会代表。</w:t>
      </w:r>
    </w:p>
    <w:p>
      <w:pPr>
        <w:numPr>
          <w:ilvl w:val="0"/>
          <w:numId w:val="1"/>
        </w:numPr>
        <w:autoSpaceDE w:val="0"/>
        <w:rPr>
          <w:rFonts w:eastAsia="方正仿宋简体"/>
          <w:sz w:val="32"/>
          <w:szCs w:val="32"/>
        </w:rPr>
      </w:pPr>
      <w:r>
        <w:rPr>
          <w:rFonts w:hint="eastAsia" w:eastAsia="方正仿宋简体"/>
          <w:sz w:val="24"/>
          <w:szCs w:val="24"/>
        </w:rPr>
        <w:t>被确定作为听证会代表的，申请人应亲自参加听证会，不得委托他人参加。</w:t>
      </w:r>
    </w:p>
    <w:p>
      <w:pPr>
        <w:spacing w:line="540" w:lineRule="exact"/>
        <w:rPr>
          <w:rFonts w:ascii="Times New Roman" w:hAnsi="Times New Roman" w:eastAsia="方正仿宋简体" w:cs="Times New Roman"/>
          <w:sz w:val="32"/>
          <w:szCs w:val="32"/>
        </w:rPr>
      </w:pPr>
    </w:p>
    <w:sectPr>
      <w:footerReference r:id="rId3" w:type="default"/>
      <w:pgSz w:w="11906" w:h="16838"/>
      <w:pgMar w:top="1440" w:right="1800" w:bottom="1440" w:left="1800" w:header="851" w:footer="992" w:gutter="0"/>
      <w:pgNumType w:fmt="numberInDash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方正仿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黑体简体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方正楷体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margin">
                <wp:posOffset>4847590</wp:posOffset>
              </wp:positionH>
              <wp:positionV relativeFrom="paragraph">
                <wp:posOffset>-152400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</a:ln>
                    </wps:spPr>
                    <wps:txbx>
                      <w:txbxContent>
                        <w:p>
                          <w:pPr>
                            <w:pStyle w:val="3"/>
                            <w:rPr>
                              <w:rFonts w:hint="eastAsia" w:asciiTheme="majorEastAsia" w:hAnsiTheme="majorEastAsia" w:eastAsiaTheme="majorEastAsia" w:cstheme="majorEastAsia"/>
                              <w:sz w:val="28"/>
                              <w:szCs w:val="28"/>
                              <w:lang w:eastAsia="zh-CN"/>
                            </w:rPr>
                          </w:pPr>
                          <w:r>
                            <w:rPr>
                              <w:rFonts w:hint="eastAsia" w:asciiTheme="majorEastAsia" w:hAnsiTheme="majorEastAsia" w:eastAsiaTheme="majorEastAsia" w:cstheme="majorEastAsia"/>
                              <w:sz w:val="28"/>
                              <w:szCs w:val="2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asciiTheme="majorEastAsia" w:hAnsiTheme="majorEastAsia" w:eastAsiaTheme="majorEastAsia" w:cstheme="majorEastAsia"/>
                              <w:sz w:val="28"/>
                              <w:szCs w:val="2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Theme="majorEastAsia" w:hAnsiTheme="majorEastAsia" w:eastAsiaTheme="majorEastAsia" w:cstheme="majorEastAsia"/>
                              <w:sz w:val="28"/>
                              <w:szCs w:val="2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asciiTheme="majorEastAsia" w:hAnsiTheme="majorEastAsia" w:eastAsiaTheme="majorEastAsia" w:cstheme="majorEastAsia"/>
                              <w:sz w:val="28"/>
                              <w:szCs w:val="28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 w:asciiTheme="majorEastAsia" w:hAnsiTheme="majorEastAsia" w:eastAsiaTheme="majorEastAsia" w:cstheme="majorEastAsia"/>
                              <w:sz w:val="28"/>
                              <w:szCs w:val="28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none" lIns="0" tIns="0" rIns="0" bIns="0" anchor="t" anchorCtr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left:381.7pt;margin-top:-12pt;height:144pt;width:144pt;mso-position-horizontal-relative:margin;mso-wrap-style:none;z-index:251658240;mso-width-relative:page;mso-height-relative:page;" filled="f" stroked="f" coordsize="21600,21600" o:gfxdata="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  <w:rPr>
                        <w:rFonts w:hint="eastAsia" w:asciiTheme="majorEastAsia" w:hAnsiTheme="majorEastAsia" w:eastAsiaTheme="majorEastAsia" w:cstheme="majorEastAsia"/>
                        <w:sz w:val="28"/>
                        <w:szCs w:val="28"/>
                        <w:lang w:eastAsia="zh-CN"/>
                      </w:rPr>
                    </w:pPr>
                    <w:r>
                      <w:rPr>
                        <w:rFonts w:hint="eastAsia" w:asciiTheme="majorEastAsia" w:hAnsiTheme="majorEastAsia" w:eastAsiaTheme="majorEastAsia" w:cstheme="majorEastAsia"/>
                        <w:sz w:val="28"/>
                        <w:szCs w:val="2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asciiTheme="majorEastAsia" w:hAnsiTheme="majorEastAsia" w:eastAsiaTheme="majorEastAsia" w:cstheme="majorEastAsia"/>
                        <w:sz w:val="28"/>
                        <w:szCs w:val="2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asciiTheme="majorEastAsia" w:hAnsiTheme="majorEastAsia" w:eastAsiaTheme="majorEastAsia" w:cstheme="majorEastAsia"/>
                        <w:sz w:val="28"/>
                        <w:szCs w:val="28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asciiTheme="majorEastAsia" w:hAnsiTheme="majorEastAsia" w:eastAsiaTheme="majorEastAsia" w:cstheme="majorEastAsia"/>
                        <w:sz w:val="28"/>
                        <w:szCs w:val="28"/>
                        <w:lang w:eastAsia="zh-CN"/>
                      </w:rPr>
                      <w:t>1</w:t>
                    </w:r>
                    <w:r>
                      <w:rPr>
                        <w:rFonts w:hint="eastAsia" w:asciiTheme="majorEastAsia" w:hAnsiTheme="majorEastAsia" w:eastAsiaTheme="majorEastAsia" w:cstheme="majorEastAsia"/>
                        <w:sz w:val="28"/>
                        <w:szCs w:val="28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8261FB"/>
    <w:multiLevelType w:val="multilevel"/>
    <w:tmpl w:val="328261FB"/>
    <w:lvl w:ilvl="0" w:tentative="0">
      <w:start w:val="1"/>
      <w:numFmt w:val="decimal"/>
      <w:lvlText w:val="%1."/>
      <w:lvlJc w:val="left"/>
      <w:pPr>
        <w:tabs>
          <w:tab w:val="left" w:pos="312"/>
        </w:tabs>
        <w:ind w:left="0" w:firstLine="0"/>
      </w:pPr>
      <w:rPr>
        <w:rFonts w:hint="default" w:ascii="Times New Roman" w:hAnsi="Times New Roman" w:cs="Times New Roman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13FF"/>
    <w:rsid w:val="000A5799"/>
    <w:rsid w:val="000E68A7"/>
    <w:rsid w:val="00103B0C"/>
    <w:rsid w:val="00106B7C"/>
    <w:rsid w:val="00143034"/>
    <w:rsid w:val="00166969"/>
    <w:rsid w:val="001D3AD4"/>
    <w:rsid w:val="00207B71"/>
    <w:rsid w:val="002E710D"/>
    <w:rsid w:val="003F76D3"/>
    <w:rsid w:val="00454896"/>
    <w:rsid w:val="004F240C"/>
    <w:rsid w:val="004F2CFD"/>
    <w:rsid w:val="004F3EB8"/>
    <w:rsid w:val="006A5C8C"/>
    <w:rsid w:val="006A6CCE"/>
    <w:rsid w:val="006D6428"/>
    <w:rsid w:val="0071221E"/>
    <w:rsid w:val="00712E7F"/>
    <w:rsid w:val="00742241"/>
    <w:rsid w:val="00781A08"/>
    <w:rsid w:val="007F6129"/>
    <w:rsid w:val="00923C23"/>
    <w:rsid w:val="009713FF"/>
    <w:rsid w:val="00A52719"/>
    <w:rsid w:val="00AC50E9"/>
    <w:rsid w:val="00BE5691"/>
    <w:rsid w:val="00C16F6C"/>
    <w:rsid w:val="00CC5108"/>
    <w:rsid w:val="00D01DF6"/>
    <w:rsid w:val="00D63AFC"/>
    <w:rsid w:val="00EB2EAA"/>
    <w:rsid w:val="00F8226D"/>
    <w:rsid w:val="00FD0F1C"/>
    <w:rsid w:val="0B970663"/>
    <w:rsid w:val="260C1683"/>
    <w:rsid w:val="512C6C00"/>
    <w:rsid w:val="686F199C"/>
  </w:rsids>
  <m:mathPr>
    <m:lMargin m:val="0"/>
    <m:mathFont m:val="Cambria Math"/>
    <m:rMargin m:val="0"/>
    <m:wrapIndent m:val="1440"/>
    <m:brkBin m:val="before"/>
    <m:brkBinSub m:val="--"/>
    <m:defJc m:val="centerGroup"/>
    <m:intLim m:val="subSup"/>
    <m:naryLim m:val="undOvr"/>
    <m:smallFrac m:val="0"/>
    <m:dispDef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nhideWhenUsed="0" w:uiPriority="9" w:semiHidden="0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0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6"/>
    <w:basedOn w:val="1"/>
    <w:next w:val="1"/>
    <w:link w:val="9"/>
    <w:qFormat/>
    <w:uiPriority w:val="9"/>
    <w:pPr>
      <w:widowControl/>
      <w:spacing w:before="480" w:after="360" w:line="600" w:lineRule="atLeast"/>
      <w:ind w:left="600" w:right="600"/>
      <w:jc w:val="center"/>
      <w:outlineLvl w:val="5"/>
    </w:pPr>
    <w:rPr>
      <w:rFonts w:ascii="宋体" w:hAnsi="宋体" w:eastAsia="宋体" w:cs="宋体"/>
      <w:color w:val="4A4B4B"/>
      <w:kern w:val="0"/>
      <w:sz w:val="36"/>
      <w:szCs w:val="36"/>
    </w:rPr>
  </w:style>
  <w:style w:type="character" w:default="1" w:styleId="6">
    <w:name w:val="Default Paragraph Font"/>
    <w:unhideWhenUsed/>
    <w:qFormat/>
    <w:uiPriority w:val="1"/>
  </w:style>
  <w:style w:type="table" w:default="1" w:styleId="8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link w:val="1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10"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qFormat/>
    <w:uiPriority w:val="0"/>
    <w:pPr>
      <w:spacing w:before="100" w:beforeAutospacing="1" w:after="100" w:afterAutospacing="1"/>
      <w:jc w:val="left"/>
    </w:pPr>
    <w:rPr>
      <w:rFonts w:ascii="Times New Roman" w:hAnsi="Times New Roman" w:eastAsia="宋体" w:cs="Times New Roman"/>
      <w:kern w:val="0"/>
      <w:sz w:val="24"/>
      <w:szCs w:val="24"/>
    </w:rPr>
  </w:style>
  <w:style w:type="character" w:styleId="7">
    <w:name w:val="Hyperlink"/>
    <w:basedOn w:val="6"/>
    <w:unhideWhenUsed/>
    <w:qFormat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character" w:customStyle="1" w:styleId="9">
    <w:name w:val="标题 6 Char"/>
    <w:basedOn w:val="6"/>
    <w:link w:val="2"/>
    <w:qFormat/>
    <w:uiPriority w:val="9"/>
    <w:rPr>
      <w:rFonts w:ascii="宋体" w:hAnsi="宋体" w:eastAsia="宋体" w:cs="宋体"/>
      <w:color w:val="4A4B4B"/>
      <w:kern w:val="0"/>
      <w:sz w:val="36"/>
      <w:szCs w:val="36"/>
    </w:rPr>
  </w:style>
  <w:style w:type="character" w:customStyle="1" w:styleId="10">
    <w:name w:val="页眉 Char"/>
    <w:basedOn w:val="6"/>
    <w:link w:val="4"/>
    <w:semiHidden/>
    <w:qFormat/>
    <w:uiPriority w:val="99"/>
    <w:rPr>
      <w:sz w:val="18"/>
      <w:szCs w:val="18"/>
    </w:rPr>
  </w:style>
  <w:style w:type="character" w:customStyle="1" w:styleId="11">
    <w:name w:val="页脚 Char"/>
    <w:basedOn w:val="6"/>
    <w:link w:val="3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4</Pages>
  <Words>244</Words>
  <Characters>1395</Characters>
  <Lines>11</Lines>
  <Paragraphs>3</Paragraphs>
  <TotalTime>0</TotalTime>
  <ScaleCrop>false</ScaleCrop>
  <LinksUpToDate>false</LinksUpToDate>
  <CharactersWithSpaces>1636</CharactersWithSpaces>
  <Application>WPS Office_10.8.0.6018_F1E327BC-269C-435d-A152-05C5408002CA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2020-08-11T08:01:00Z</dcterms:created>
  <dc:creator>PC</dc:creator>
  <cp:lastModifiedBy>Administrator</cp:lastModifiedBy>
  <cp:lastPrinted>2020-08-13T02:56:00Z</cp:lastPrinted>
  <dcterms:modified xsi:type="dcterms:W3CDTF">2020-08-14T10:08:11Z</dcterms:modified>
  <dc:title>关于召开楚雄市城市公交票价调整方案</dc:title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2052-10.8.0.6018</vt:lpwstr>
  </property>
</Properties>
</file>