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楚雄市公安局对犬类准养证核发行政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许可事项说明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88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按照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2006年10月26日楚雄州人民政府发布的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楚雄彝族自治州养犬管理暂行规定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》  、2018年8月1日《楚雄市人民政府关于进一步规范养犬管理的通告》、2021年12月20日《楚雄市人民政府关于加强城区养犬管理的通告》相关规定。全州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建立由畜牧兽医、卫生、工商、城管、公安等行政部门组成的养犬管理协调工作机制。有关行政管理部门按照下列分工，履行相关管理职责：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（一）畜牧兽医部门或者动物防疫监督机构负责犬类的免疫、检疫、疾病诊疗许可，以及免疫登记、核发犬类免疫证、免疫标识等相关工作；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（二）卫生行政部门负责对人用狂犬病疫苗注射和狂犬病人诊治的管理；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（三）工商行政管理部门负责对从事犬类经营活动的监督管理；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（四）城管部门负责对重点管理区内养犬工作的日常监管；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（五）公安机关负责对养犬违反治安管理行为的处罚，并协助相关部门依法履行职责。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乡镇人民政府负责一般管理区养犬工作的日常监管。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目前，全州对养犬强调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犬类的免疫、检疫、疾病诊疗许可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，还未出台准养许可审批制度，也未明确犬类准养证核发由公安局负责。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特此说明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426" w:leftChars="2584" w:firstLine="320" w:firstLineChars="1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楚雄市公安局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                    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2023年11月17日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A1245"/>
    <w:rsid w:val="02A463C3"/>
    <w:rsid w:val="06215C56"/>
    <w:rsid w:val="0A9A1245"/>
    <w:rsid w:val="2C1B7AFC"/>
    <w:rsid w:val="2D452F20"/>
    <w:rsid w:val="4C7569DA"/>
    <w:rsid w:val="53DF7AA8"/>
    <w:rsid w:val="65365B5B"/>
    <w:rsid w:val="676B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楚雄州楚雄市党政机关单位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2023-11-17T09:31:00Z</dcterms:created>
  <dc:creator>治安大队</dc:creator>
  <cp:lastModifiedBy>Administrator</cp:lastModifiedBy>
  <dcterms:modified xsi:type="dcterms:W3CDTF">2023-11-21T06:44:39Z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