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3B" w:rsidRDefault="008C0012">
      <w:pPr>
        <w:widowControl/>
        <w:spacing w:line="600" w:lineRule="exact"/>
        <w:jc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楚雄市</w:t>
      </w:r>
      <w:r>
        <w:rPr>
          <w:rFonts w:ascii="方正小标宋简体" w:eastAsia="方正小标宋简体" w:hAnsi="方正小标宋简体" w:cs="方正小标宋简体"/>
          <w:color w:val="000000"/>
          <w:kern w:val="0"/>
          <w:sz w:val="44"/>
          <w:szCs w:val="44"/>
          <w:lang w:bidi="ar"/>
        </w:rPr>
        <w:t>202</w:t>
      </w:r>
      <w:r>
        <w:rPr>
          <w:rFonts w:ascii="方正小标宋简体" w:eastAsia="方正小标宋简体" w:hAnsi="方正小标宋简体" w:cs="方正小标宋简体" w:hint="eastAsia"/>
          <w:color w:val="000000"/>
          <w:kern w:val="0"/>
          <w:sz w:val="44"/>
          <w:szCs w:val="44"/>
          <w:lang w:bidi="ar"/>
        </w:rPr>
        <w:t>3</w:t>
      </w:r>
      <w:r>
        <w:rPr>
          <w:rFonts w:ascii="方正小标宋简体" w:eastAsia="方正小标宋简体" w:hAnsi="方正小标宋简体" w:cs="方正小标宋简体"/>
          <w:color w:val="000000"/>
          <w:kern w:val="0"/>
          <w:sz w:val="44"/>
          <w:szCs w:val="44"/>
          <w:lang w:bidi="ar"/>
        </w:rPr>
        <w:t>年重大政策和重点项目</w:t>
      </w:r>
    </w:p>
    <w:p w:rsidR="00FC653B" w:rsidRDefault="008C0012">
      <w:pPr>
        <w:widowControl/>
        <w:spacing w:line="600" w:lineRule="exact"/>
        <w:jc w:val="center"/>
        <w:rPr>
          <w:rFonts w:ascii="方正小标宋简体" w:eastAsia="方正小标宋简体" w:hAnsi="方正小标宋简体" w:cs="方正小标宋简体" w:hint="eastAsia"/>
          <w:color w:val="000000"/>
          <w:kern w:val="0"/>
          <w:sz w:val="44"/>
          <w:szCs w:val="44"/>
          <w:lang w:bidi="ar"/>
        </w:rPr>
      </w:pPr>
      <w:r>
        <w:rPr>
          <w:rFonts w:ascii="方正小标宋简体" w:eastAsia="方正小标宋简体" w:hAnsi="方正小标宋简体" w:cs="方正小标宋简体"/>
          <w:color w:val="000000"/>
          <w:kern w:val="0"/>
          <w:sz w:val="44"/>
          <w:szCs w:val="44"/>
          <w:lang w:bidi="ar"/>
        </w:rPr>
        <w:t>绩效目标说明</w:t>
      </w:r>
    </w:p>
    <w:p w:rsidR="001F7671" w:rsidRPr="001F7671" w:rsidRDefault="001F7671" w:rsidP="001F7671">
      <w:pPr>
        <w:pStyle w:val="a0"/>
        <w:rPr>
          <w:sz w:val="32"/>
          <w:szCs w:val="32"/>
          <w:lang w:bidi="ar"/>
        </w:rPr>
      </w:pPr>
    </w:p>
    <w:p w:rsidR="00FC653B" w:rsidRDefault="008C0012">
      <w:pPr>
        <w:widowControl/>
        <w:spacing w:line="540" w:lineRule="exact"/>
        <w:ind w:firstLineChars="200" w:firstLine="640"/>
        <w:jc w:val="left"/>
        <w:rPr>
          <w:rFonts w:ascii="Times New Roman" w:eastAsia="方正仿宋简体" w:hAnsi="Times New Roman" w:cs="Times New Roman"/>
          <w:color w:val="000000"/>
          <w:kern w:val="0"/>
          <w:sz w:val="32"/>
          <w:szCs w:val="32"/>
          <w:lang w:bidi="ar"/>
        </w:rPr>
      </w:pPr>
      <w:r>
        <w:rPr>
          <w:rFonts w:ascii="Times New Roman" w:eastAsia="方正仿宋简体" w:hAnsi="Times New Roman" w:cs="Times New Roman"/>
          <w:bCs/>
          <w:sz w:val="32"/>
          <w:szCs w:val="32"/>
        </w:rPr>
        <w:t>2023</w:t>
      </w:r>
      <w:r>
        <w:rPr>
          <w:rFonts w:ascii="Times New Roman" w:eastAsia="方正仿宋简体" w:hAnsi="Times New Roman" w:cs="Times New Roman"/>
          <w:bCs/>
          <w:sz w:val="32"/>
          <w:szCs w:val="32"/>
        </w:rPr>
        <w:t>年</w:t>
      </w:r>
      <w:bookmarkStart w:id="0" w:name="_GoBack"/>
      <w:bookmarkEnd w:id="0"/>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楚雄市</w:t>
      </w:r>
      <w:r>
        <w:rPr>
          <w:rFonts w:ascii="Times New Roman" w:eastAsia="方正仿宋简体" w:hAnsi="Times New Roman" w:cs="Times New Roman"/>
          <w:bCs/>
          <w:sz w:val="32"/>
          <w:szCs w:val="32"/>
        </w:rPr>
        <w:t>财政预算编制工作全面贯彻落实党的二十大、中央经济工作会、全国财政工作会等会议精神，坚持稳中求进工作总基调，坚持</w:t>
      </w:r>
      <w:r>
        <w:rPr>
          <w:rFonts w:ascii="Times New Roman" w:eastAsia="方正仿宋简体" w:hAnsi="Times New Roman" w:cs="Times New Roman" w:hint="eastAsia"/>
          <w:bCs/>
          <w:sz w:val="32"/>
          <w:szCs w:val="32"/>
        </w:rPr>
        <w:t>“</w:t>
      </w:r>
      <w:r>
        <w:rPr>
          <w:rFonts w:ascii="Times New Roman" w:eastAsia="方正仿宋简体" w:hAnsi="Times New Roman" w:cs="Times New Roman"/>
          <w:bCs/>
          <w:sz w:val="32"/>
          <w:szCs w:val="32"/>
        </w:rPr>
        <w:t>依法理财、厉行节约、量力而行、讲求绩效和收支平衡</w:t>
      </w:r>
      <w:r>
        <w:rPr>
          <w:rFonts w:ascii="Times New Roman" w:eastAsia="方正仿宋简体" w:hAnsi="Times New Roman" w:cs="Times New Roman" w:hint="eastAsia"/>
          <w:bCs/>
          <w:sz w:val="32"/>
          <w:szCs w:val="32"/>
        </w:rPr>
        <w:t>”</w:t>
      </w:r>
      <w:r>
        <w:rPr>
          <w:rFonts w:ascii="Times New Roman" w:eastAsia="方正仿宋简体" w:hAnsi="Times New Roman" w:cs="Times New Roman"/>
          <w:bCs/>
          <w:sz w:val="32"/>
          <w:szCs w:val="32"/>
        </w:rPr>
        <w:t>的原则，以</w:t>
      </w:r>
      <w:r>
        <w:rPr>
          <w:rFonts w:ascii="Times New Roman" w:eastAsia="方正仿宋简体" w:hAnsi="Times New Roman" w:cs="Times New Roman" w:hint="eastAsia"/>
          <w:bCs/>
          <w:sz w:val="32"/>
          <w:szCs w:val="32"/>
        </w:rPr>
        <w:t>“</w:t>
      </w:r>
      <w:r>
        <w:rPr>
          <w:rFonts w:ascii="Times New Roman" w:eastAsia="方正仿宋简体" w:hAnsi="Times New Roman" w:cs="Times New Roman"/>
          <w:bCs/>
          <w:sz w:val="32"/>
          <w:szCs w:val="32"/>
        </w:rPr>
        <w:t>保三保、防风险、守底线</w:t>
      </w:r>
      <w:r>
        <w:rPr>
          <w:rFonts w:ascii="Times New Roman" w:eastAsia="方正仿宋简体" w:hAnsi="Times New Roman" w:cs="Times New Roman" w:hint="eastAsia"/>
          <w:bCs/>
          <w:sz w:val="32"/>
          <w:szCs w:val="32"/>
        </w:rPr>
        <w:t>”</w:t>
      </w:r>
      <w:r>
        <w:rPr>
          <w:rFonts w:ascii="Times New Roman" w:eastAsia="方正仿宋简体" w:hAnsi="Times New Roman" w:cs="Times New Roman"/>
          <w:bCs/>
          <w:sz w:val="32"/>
          <w:szCs w:val="32"/>
        </w:rPr>
        <w:t>为总体工作</w:t>
      </w:r>
      <w:r>
        <w:rPr>
          <w:rFonts w:ascii="Times New Roman" w:eastAsia="方正仿宋简体" w:hAnsi="Times New Roman" w:cs="Times New Roman"/>
          <w:bCs/>
          <w:spacing w:val="-11"/>
          <w:sz w:val="32"/>
          <w:szCs w:val="32"/>
        </w:rPr>
        <w:t>要求，按照</w:t>
      </w:r>
      <w:r>
        <w:rPr>
          <w:rFonts w:ascii="Times New Roman" w:eastAsia="方正仿宋简体" w:hAnsi="Times New Roman" w:cs="Times New Roman" w:hint="eastAsia"/>
          <w:bCs/>
          <w:spacing w:val="-11"/>
          <w:sz w:val="32"/>
          <w:szCs w:val="32"/>
        </w:rPr>
        <w:t>“</w:t>
      </w:r>
      <w:r>
        <w:rPr>
          <w:rFonts w:ascii="Times New Roman" w:eastAsia="方正仿宋简体" w:hAnsi="Times New Roman" w:cs="Times New Roman"/>
          <w:bCs/>
          <w:spacing w:val="-11"/>
          <w:sz w:val="32"/>
          <w:szCs w:val="32"/>
        </w:rPr>
        <w:t>保工资、保运转、保国标省标</w:t>
      </w:r>
      <w:r>
        <w:rPr>
          <w:rFonts w:ascii="Times New Roman" w:eastAsia="方正仿宋简体" w:hAnsi="Times New Roman" w:cs="Times New Roman" w:hint="eastAsia"/>
          <w:bCs/>
          <w:spacing w:val="-11"/>
          <w:sz w:val="32"/>
          <w:szCs w:val="32"/>
        </w:rPr>
        <w:t>39</w:t>
      </w:r>
      <w:r>
        <w:rPr>
          <w:rFonts w:ascii="Times New Roman" w:eastAsia="方正仿宋简体" w:hAnsi="Times New Roman" w:cs="Times New Roman"/>
          <w:bCs/>
          <w:spacing w:val="-11"/>
          <w:sz w:val="32"/>
          <w:szCs w:val="32"/>
        </w:rPr>
        <w:t>项基本民生配套、保政府债券还本付息、保应急</w:t>
      </w:r>
      <w:r>
        <w:rPr>
          <w:rFonts w:ascii="Times New Roman" w:eastAsia="方正仿宋简体" w:hAnsi="Times New Roman" w:cs="Times New Roman" w:hint="eastAsia"/>
          <w:bCs/>
          <w:spacing w:val="-11"/>
          <w:sz w:val="32"/>
          <w:szCs w:val="32"/>
        </w:rPr>
        <w:t>”</w:t>
      </w:r>
      <w:r>
        <w:rPr>
          <w:rFonts w:ascii="Times New Roman" w:eastAsia="方正仿宋简体" w:hAnsi="Times New Roman" w:cs="Times New Roman"/>
          <w:bCs/>
          <w:spacing w:val="-11"/>
          <w:sz w:val="32"/>
          <w:szCs w:val="32"/>
        </w:rPr>
        <w:t>顺序安排预算</w:t>
      </w:r>
      <w:r>
        <w:rPr>
          <w:rFonts w:ascii="Times New Roman" w:eastAsia="方正仿宋简体" w:hAnsi="Times New Roman" w:cs="Times New Roman" w:hint="eastAsia"/>
          <w:bCs/>
          <w:spacing w:val="-11"/>
          <w:sz w:val="32"/>
          <w:szCs w:val="32"/>
        </w:rPr>
        <w:t>。</w:t>
      </w:r>
    </w:p>
    <w:p w:rsidR="00FC653B" w:rsidRDefault="008C0012">
      <w:pPr>
        <w:spacing w:line="560" w:lineRule="exact"/>
        <w:ind w:firstLineChars="200" w:firstLine="640"/>
        <w:rPr>
          <w:rFonts w:ascii="Times New Roman" w:eastAsia="方正仿宋简体" w:hAnsi="Times New Roman" w:cs="Times New Roman"/>
          <w:color w:val="000000"/>
          <w:kern w:val="0"/>
          <w:sz w:val="32"/>
          <w:szCs w:val="32"/>
          <w:lang w:bidi="ar"/>
        </w:rPr>
      </w:pPr>
      <w:r>
        <w:rPr>
          <w:rFonts w:ascii="Times New Roman" w:eastAsia="方正仿宋简体" w:hAnsi="Times New Roman" w:cs="Times New Roman"/>
          <w:sz w:val="32"/>
          <w:szCs w:val="32"/>
        </w:rPr>
        <w:t>为加强各部门预算绩效目标管理水平，实现政策的贯彻落实、政府职能的有效履行和公共财政资源优化配置及效率提高，</w:t>
      </w:r>
      <w:r>
        <w:rPr>
          <w:rFonts w:ascii="Times New Roman" w:eastAsia="方正仿宋简体" w:hAnsi="Times New Roman" w:cs="Times New Roman" w:hint="eastAsia"/>
          <w:sz w:val="32"/>
          <w:szCs w:val="32"/>
        </w:rPr>
        <w:t>市财政</w:t>
      </w:r>
      <w:r>
        <w:rPr>
          <w:rFonts w:ascii="Times New Roman" w:eastAsia="方正仿宋简体" w:hAnsi="Times New Roman" w:cs="Times New Roman"/>
          <w:sz w:val="32"/>
          <w:szCs w:val="32"/>
        </w:rPr>
        <w:t>局委托云南泊江会计师事务所（普通合伙）对我市</w:t>
      </w:r>
      <w:r>
        <w:rPr>
          <w:rFonts w:ascii="Times New Roman" w:eastAsia="方正仿宋简体" w:hAnsi="Times New Roman" w:cs="Times New Roman"/>
          <w:sz w:val="32"/>
          <w:szCs w:val="32"/>
        </w:rPr>
        <w:t>202</w:t>
      </w:r>
      <w:r>
        <w:rPr>
          <w:rFonts w:ascii="Times New Roman" w:eastAsia="方正仿宋简体" w:hAnsi="Times New Roman" w:cs="Times New Roman" w:hint="eastAsia"/>
          <w:sz w:val="32"/>
          <w:szCs w:val="32"/>
        </w:rPr>
        <w:t>3</w:t>
      </w:r>
      <w:r>
        <w:rPr>
          <w:rFonts w:ascii="Times New Roman" w:eastAsia="方正仿宋简体" w:hAnsi="Times New Roman" w:cs="Times New Roman"/>
          <w:sz w:val="32"/>
          <w:szCs w:val="32"/>
        </w:rPr>
        <w:t>年部门预算项目开展入库评审和项目绩效目标审核工作</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共评审</w:t>
      </w:r>
      <w:r>
        <w:rPr>
          <w:rFonts w:ascii="Times New Roman" w:eastAsia="方正仿宋简体" w:hAnsi="Times New Roman" w:cs="Times New Roman" w:hint="eastAsia"/>
          <w:sz w:val="32"/>
          <w:szCs w:val="32"/>
        </w:rPr>
        <w:t>752</w:t>
      </w:r>
      <w:r>
        <w:rPr>
          <w:rFonts w:ascii="Times New Roman" w:eastAsia="方正仿宋简体" w:hAnsi="Times New Roman" w:cs="Times New Roman"/>
          <w:sz w:val="32"/>
          <w:szCs w:val="32"/>
        </w:rPr>
        <w:t>个项目，涉及资金</w:t>
      </w:r>
      <w:r>
        <w:rPr>
          <w:rFonts w:ascii="Times New Roman" w:eastAsia="仿宋_GB2312" w:hAnsi="Times New Roman" w:cs="Times New Roman"/>
          <w:spacing w:val="6"/>
          <w:sz w:val="30"/>
          <w:szCs w:val="30"/>
        </w:rPr>
        <w:t>523,768.65</w:t>
      </w:r>
      <w:r>
        <w:rPr>
          <w:rFonts w:ascii="仿宋_GB2312" w:eastAsia="仿宋_GB2312" w:hAnsi="Times New Roman" w:cs="Times New Roman"/>
          <w:spacing w:val="6"/>
          <w:sz w:val="30"/>
          <w:szCs w:val="30"/>
        </w:rPr>
        <w:t>万元</w:t>
      </w:r>
      <w:r>
        <w:rPr>
          <w:rFonts w:ascii="Times New Roman" w:eastAsia="方正仿宋简体" w:hAnsi="Times New Roman" w:cs="Times New Roman"/>
          <w:sz w:val="32"/>
          <w:szCs w:val="32"/>
        </w:rPr>
        <w:t>，</w:t>
      </w:r>
      <w:r>
        <w:rPr>
          <w:rFonts w:ascii="Times New Roman" w:eastAsia="仿宋_GB2312" w:hAnsi="Times New Roman" w:cs="Times New Roman"/>
          <w:spacing w:val="6"/>
          <w:sz w:val="30"/>
          <w:szCs w:val="30"/>
        </w:rPr>
        <w:t>2023</w:t>
      </w:r>
      <w:r>
        <w:rPr>
          <w:rFonts w:ascii="仿宋_GB2312" w:eastAsia="仿宋_GB2312" w:hAnsi="Times New Roman" w:cs="Times New Roman"/>
          <w:spacing w:val="6"/>
          <w:sz w:val="30"/>
          <w:szCs w:val="30"/>
        </w:rPr>
        <w:t>年项目</w:t>
      </w:r>
      <w:r>
        <w:rPr>
          <w:rFonts w:ascii="仿宋_GB2312" w:eastAsia="仿宋_GB2312" w:hAnsi="Times New Roman" w:cs="Times New Roman" w:hint="eastAsia"/>
          <w:spacing w:val="6"/>
          <w:sz w:val="30"/>
          <w:szCs w:val="30"/>
        </w:rPr>
        <w:t>入库</w:t>
      </w:r>
      <w:r>
        <w:rPr>
          <w:rFonts w:ascii="仿宋_GB2312" w:eastAsia="仿宋_GB2312" w:hAnsi="Times New Roman" w:cs="Times New Roman"/>
          <w:spacing w:val="6"/>
          <w:sz w:val="30"/>
          <w:szCs w:val="30"/>
        </w:rPr>
        <w:t>评审平均分为</w:t>
      </w:r>
      <w:r>
        <w:rPr>
          <w:rFonts w:ascii="Times New Roman" w:eastAsia="仿宋_GB2312" w:hAnsi="Times New Roman" w:cs="Times New Roman"/>
          <w:spacing w:val="6"/>
          <w:sz w:val="30"/>
          <w:szCs w:val="30"/>
        </w:rPr>
        <w:t>69.26</w:t>
      </w:r>
      <w:r>
        <w:rPr>
          <w:rFonts w:ascii="仿宋_GB2312" w:eastAsia="仿宋_GB2312" w:hAnsi="Times New Roman" w:cs="Times New Roman"/>
          <w:spacing w:val="6"/>
          <w:sz w:val="30"/>
          <w:szCs w:val="30"/>
        </w:rPr>
        <w:t>分，</w:t>
      </w:r>
      <w:r>
        <w:rPr>
          <w:rFonts w:ascii="仿宋_GB2312" w:eastAsia="仿宋_GB2312" w:hAnsi="Times New Roman" w:cs="Times New Roman" w:hint="eastAsia"/>
          <w:spacing w:val="6"/>
          <w:sz w:val="30"/>
          <w:szCs w:val="30"/>
        </w:rPr>
        <w:t>绩效评审平均分为</w:t>
      </w:r>
      <w:r>
        <w:rPr>
          <w:rFonts w:ascii="Times New Roman" w:eastAsia="仿宋_GB2312" w:hAnsi="Times New Roman" w:cs="Times New Roman" w:hint="eastAsia"/>
          <w:spacing w:val="6"/>
          <w:sz w:val="30"/>
          <w:szCs w:val="30"/>
        </w:rPr>
        <w:t>6</w:t>
      </w:r>
      <w:r>
        <w:rPr>
          <w:rFonts w:ascii="Times New Roman" w:eastAsia="仿宋_GB2312" w:hAnsi="Times New Roman" w:cs="Times New Roman"/>
          <w:spacing w:val="6"/>
          <w:sz w:val="30"/>
          <w:szCs w:val="30"/>
        </w:rPr>
        <w:t>9.70</w:t>
      </w:r>
      <w:r>
        <w:rPr>
          <w:rFonts w:ascii="Times New Roman" w:eastAsia="仿宋_GB2312" w:hAnsi="Times New Roman" w:cs="Times New Roman" w:hint="eastAsia"/>
          <w:spacing w:val="6"/>
          <w:sz w:val="30"/>
          <w:szCs w:val="30"/>
        </w:rPr>
        <w:t>分。</w:t>
      </w:r>
    </w:p>
    <w:p w:rsidR="00FC653B" w:rsidRDefault="008C0012">
      <w:pPr>
        <w:widowControl/>
        <w:spacing w:line="540" w:lineRule="exact"/>
        <w:ind w:firstLineChars="200" w:firstLine="640"/>
        <w:jc w:val="left"/>
        <w:rPr>
          <w:rFonts w:ascii="Times New Roman" w:eastAsia="方正仿宋简体" w:hAnsi="Times New Roman" w:cs="Times New Roman"/>
          <w:sz w:val="32"/>
          <w:szCs w:val="32"/>
        </w:rPr>
      </w:pPr>
      <w:r>
        <w:rPr>
          <w:rFonts w:ascii="Times New Roman" w:eastAsia="方正仿宋简体" w:hAnsi="Times New Roman" w:cs="Times New Roman" w:hint="eastAsia"/>
          <w:color w:val="000000"/>
          <w:kern w:val="0"/>
          <w:sz w:val="32"/>
          <w:szCs w:val="32"/>
          <w:lang w:bidi="ar"/>
        </w:rPr>
        <w:t>2023</w:t>
      </w:r>
      <w:r>
        <w:rPr>
          <w:rFonts w:ascii="Times New Roman" w:eastAsia="方正仿宋简体" w:hAnsi="Times New Roman" w:cs="Times New Roman" w:hint="eastAsia"/>
          <w:color w:val="000000"/>
          <w:kern w:val="0"/>
          <w:sz w:val="32"/>
          <w:szCs w:val="32"/>
          <w:lang w:bidi="ar"/>
        </w:rPr>
        <w:t>年我市</w:t>
      </w:r>
      <w:r>
        <w:rPr>
          <w:rFonts w:ascii="Times New Roman" w:eastAsia="方正仿宋简体" w:hAnsi="Times New Roman" w:cs="Times New Roman"/>
          <w:color w:val="000000"/>
          <w:kern w:val="0"/>
          <w:sz w:val="32"/>
          <w:szCs w:val="32"/>
          <w:lang w:bidi="ar"/>
        </w:rPr>
        <w:t>重点项目共计</w:t>
      </w:r>
      <w:r>
        <w:rPr>
          <w:rFonts w:ascii="Times New Roman" w:eastAsia="方正仿宋简体" w:hAnsi="Times New Roman" w:cs="Times New Roman" w:hint="eastAsia"/>
          <w:color w:val="000000"/>
          <w:kern w:val="0"/>
          <w:sz w:val="32"/>
          <w:szCs w:val="32"/>
          <w:lang w:bidi="ar"/>
        </w:rPr>
        <w:t>6</w:t>
      </w:r>
      <w:r>
        <w:rPr>
          <w:rFonts w:ascii="Times New Roman" w:eastAsia="方正仿宋简体" w:hAnsi="Times New Roman" w:cs="Times New Roman"/>
          <w:color w:val="000000"/>
          <w:kern w:val="0"/>
          <w:sz w:val="32"/>
          <w:szCs w:val="32"/>
          <w:lang w:bidi="ar"/>
        </w:rPr>
        <w:t>个，申报预算金额</w:t>
      </w:r>
      <w:r>
        <w:rPr>
          <w:rFonts w:ascii="Times New Roman" w:eastAsia="方正仿宋简体" w:hAnsi="Times New Roman" w:cs="Times New Roman" w:hint="eastAsia"/>
          <w:color w:val="000000"/>
          <w:kern w:val="0"/>
          <w:sz w:val="32"/>
          <w:szCs w:val="32"/>
          <w:lang w:bidi="ar"/>
        </w:rPr>
        <w:t>14113</w:t>
      </w:r>
      <w:r>
        <w:rPr>
          <w:rFonts w:ascii="Times New Roman" w:eastAsia="方正仿宋简体" w:hAnsi="Times New Roman" w:cs="Times New Roman"/>
          <w:color w:val="000000"/>
          <w:kern w:val="0"/>
          <w:sz w:val="32"/>
          <w:szCs w:val="32"/>
          <w:lang w:bidi="ar"/>
        </w:rPr>
        <w:t>万元，具体是：</w:t>
      </w:r>
      <w:r>
        <w:rPr>
          <w:rFonts w:ascii="Times New Roman" w:eastAsia="方正仿宋简体" w:hAnsi="Times New Roman" w:cs="Times New Roman"/>
          <w:color w:val="000000"/>
          <w:kern w:val="0"/>
          <w:sz w:val="32"/>
          <w:szCs w:val="32"/>
          <w:lang w:bidi="ar"/>
        </w:rPr>
        <w:t xml:space="preserve"> </w:t>
      </w:r>
    </w:p>
    <w:p w:rsidR="00FC653B" w:rsidRDefault="008C0012">
      <w:pPr>
        <w:spacing w:line="540" w:lineRule="exact"/>
        <w:ind w:firstLineChars="200" w:firstLine="640"/>
        <w:rPr>
          <w:rFonts w:ascii="Times New Roman" w:eastAsia="方正仿宋简体" w:hAnsi="Times New Roman" w:cs="Times New Roman"/>
          <w:color w:val="000000"/>
          <w:kern w:val="0"/>
          <w:sz w:val="32"/>
          <w:szCs w:val="32"/>
          <w:lang w:bidi="ar"/>
        </w:rPr>
      </w:pPr>
      <w:r>
        <w:rPr>
          <w:rFonts w:ascii="Times New Roman" w:eastAsia="方正仿宋简体" w:hAnsi="Times New Roman" w:cs="Times New Roman"/>
          <w:color w:val="000000"/>
          <w:kern w:val="0"/>
          <w:sz w:val="32"/>
          <w:szCs w:val="32"/>
          <w:lang w:bidi="ar"/>
        </w:rPr>
        <w:t>（一）人民防空专项经费</w:t>
      </w:r>
      <w:r>
        <w:rPr>
          <w:rFonts w:ascii="Times New Roman" w:eastAsia="方正仿宋简体" w:hAnsi="Times New Roman" w:cs="Times New Roman" w:hint="eastAsia"/>
          <w:color w:val="000000"/>
          <w:kern w:val="0"/>
          <w:sz w:val="32"/>
          <w:szCs w:val="32"/>
          <w:lang w:bidi="ar"/>
        </w:rPr>
        <w:t>5056</w:t>
      </w:r>
      <w:r>
        <w:rPr>
          <w:rFonts w:ascii="Times New Roman" w:eastAsia="方正仿宋简体" w:hAnsi="Times New Roman" w:cs="Times New Roman"/>
          <w:color w:val="000000"/>
          <w:kern w:val="0"/>
          <w:sz w:val="32"/>
          <w:szCs w:val="32"/>
          <w:lang w:bidi="ar"/>
        </w:rPr>
        <w:t>万元，用于楚雄市</w:t>
      </w:r>
      <w:r>
        <w:rPr>
          <w:rFonts w:ascii="Times New Roman" w:eastAsia="方正仿宋简体" w:hAnsi="Times New Roman" w:cs="Times New Roman"/>
          <w:color w:val="000000"/>
          <w:kern w:val="0"/>
          <w:sz w:val="32"/>
          <w:szCs w:val="32"/>
          <w:lang w:bidi="ar"/>
        </w:rPr>
        <w:t>“4410”</w:t>
      </w:r>
      <w:r>
        <w:rPr>
          <w:rFonts w:ascii="Times New Roman" w:eastAsia="方正仿宋简体" w:hAnsi="Times New Roman" w:cs="Times New Roman"/>
          <w:color w:val="000000"/>
          <w:kern w:val="0"/>
          <w:sz w:val="32"/>
          <w:szCs w:val="32"/>
          <w:lang w:bidi="ar"/>
        </w:rPr>
        <w:t>建设项目按计划进度实施</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人防专项规划公布实施</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防空警报器更换日常维护</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加大人防教育宣传。</w:t>
      </w:r>
    </w:p>
    <w:p w:rsidR="00FC653B" w:rsidRDefault="008C0012">
      <w:pPr>
        <w:widowControl/>
        <w:spacing w:line="540" w:lineRule="exact"/>
        <w:ind w:firstLineChars="200" w:firstLine="640"/>
        <w:jc w:val="left"/>
        <w:rPr>
          <w:rFonts w:ascii="Times New Roman" w:eastAsia="方正仿宋简体" w:hAnsi="Times New Roman" w:cs="Times New Roman"/>
          <w:color w:val="000000"/>
          <w:kern w:val="0"/>
          <w:sz w:val="32"/>
          <w:szCs w:val="32"/>
          <w:lang w:bidi="ar"/>
        </w:rPr>
      </w:pPr>
      <w:r>
        <w:rPr>
          <w:rFonts w:ascii="Times New Roman" w:eastAsia="方正仿宋简体" w:hAnsi="Times New Roman" w:cs="Times New Roman"/>
          <w:color w:val="000000"/>
          <w:kern w:val="0"/>
          <w:sz w:val="32"/>
          <w:szCs w:val="32"/>
          <w:lang w:bidi="ar"/>
        </w:rPr>
        <w:lastRenderedPageBreak/>
        <w:t>（二）保障性安居工程建设项目补助资金</w:t>
      </w:r>
      <w:r>
        <w:rPr>
          <w:rFonts w:ascii="Times New Roman" w:eastAsia="方正仿宋简体" w:hAnsi="Times New Roman" w:cs="Times New Roman" w:hint="eastAsia"/>
          <w:color w:val="000000"/>
          <w:kern w:val="0"/>
          <w:sz w:val="32"/>
          <w:szCs w:val="32"/>
          <w:lang w:bidi="ar"/>
        </w:rPr>
        <w:t>1875</w:t>
      </w:r>
      <w:r>
        <w:rPr>
          <w:rFonts w:ascii="Times New Roman" w:eastAsia="方正仿宋简体" w:hAnsi="Times New Roman" w:cs="Times New Roman"/>
          <w:color w:val="000000"/>
          <w:kern w:val="0"/>
          <w:sz w:val="32"/>
          <w:szCs w:val="32"/>
          <w:lang w:bidi="ar"/>
        </w:rPr>
        <w:t>万元，用于楚雄市鹿城镇交通集团大修厂片区棚户区改造项目所有安置房建设及交付</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老旧小区改造带动城市更新建设项目</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道路提升改造</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公共服务设施配套建设</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智慧街区建设</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特色商业街区打造</w:t>
      </w:r>
      <w:r>
        <w:rPr>
          <w:rFonts w:ascii="Times New Roman" w:eastAsia="方正仿宋简体" w:hAnsi="Times New Roman" w:cs="Times New Roman" w:hint="eastAsia"/>
          <w:color w:val="000000"/>
          <w:kern w:val="0"/>
          <w:sz w:val="32"/>
          <w:szCs w:val="32"/>
          <w:lang w:bidi="ar"/>
        </w:rPr>
        <w:t>及</w:t>
      </w:r>
      <w:r>
        <w:rPr>
          <w:rFonts w:ascii="Times New Roman" w:eastAsia="方正仿宋简体" w:hAnsi="Times New Roman" w:cs="Times New Roman"/>
          <w:color w:val="000000"/>
          <w:kern w:val="0"/>
          <w:sz w:val="32"/>
          <w:szCs w:val="32"/>
          <w:lang w:bidi="ar"/>
        </w:rPr>
        <w:t>城市更新。</w:t>
      </w:r>
    </w:p>
    <w:p w:rsidR="00FC653B" w:rsidRDefault="008C0012">
      <w:pPr>
        <w:widowControl/>
        <w:spacing w:line="540" w:lineRule="exact"/>
        <w:ind w:firstLineChars="200" w:firstLine="640"/>
        <w:jc w:val="left"/>
        <w:rPr>
          <w:rFonts w:ascii="Times New Roman" w:eastAsia="方正仿宋简体" w:hAnsi="Times New Roman" w:cs="Times New Roman"/>
          <w:color w:val="000000"/>
          <w:kern w:val="0"/>
          <w:sz w:val="32"/>
          <w:szCs w:val="32"/>
          <w:lang w:bidi="ar"/>
        </w:rPr>
      </w:pPr>
      <w:r>
        <w:rPr>
          <w:rFonts w:ascii="Times New Roman" w:eastAsia="方正仿宋简体" w:hAnsi="Times New Roman" w:cs="Times New Roman"/>
          <w:color w:val="000000"/>
          <w:kern w:val="0"/>
          <w:sz w:val="32"/>
          <w:szCs w:val="32"/>
          <w:lang w:bidi="ar"/>
        </w:rPr>
        <w:t>（</w:t>
      </w:r>
      <w:r>
        <w:rPr>
          <w:rFonts w:ascii="Times New Roman" w:eastAsia="方正仿宋简体" w:hAnsi="Times New Roman" w:cs="Times New Roman" w:hint="eastAsia"/>
          <w:color w:val="000000"/>
          <w:kern w:val="0"/>
          <w:sz w:val="32"/>
          <w:szCs w:val="32"/>
          <w:lang w:bidi="ar"/>
        </w:rPr>
        <w:t>三</w:t>
      </w:r>
      <w:r>
        <w:rPr>
          <w:rFonts w:ascii="Times New Roman" w:eastAsia="方正仿宋简体" w:hAnsi="Times New Roman" w:cs="Times New Roman"/>
          <w:color w:val="000000"/>
          <w:kern w:val="0"/>
          <w:sz w:val="32"/>
          <w:szCs w:val="32"/>
          <w:lang w:bidi="ar"/>
        </w:rPr>
        <w:t>）农村公路养护专项资金</w:t>
      </w:r>
      <w:r>
        <w:rPr>
          <w:rFonts w:ascii="Times New Roman" w:eastAsia="方正仿宋简体" w:hAnsi="Times New Roman" w:cs="Times New Roman" w:hint="eastAsia"/>
          <w:color w:val="000000"/>
          <w:kern w:val="0"/>
          <w:sz w:val="32"/>
          <w:szCs w:val="32"/>
          <w:lang w:bidi="ar"/>
        </w:rPr>
        <w:t>1000</w:t>
      </w:r>
      <w:r>
        <w:rPr>
          <w:rFonts w:ascii="Times New Roman" w:eastAsia="方正仿宋简体" w:hAnsi="Times New Roman" w:cs="Times New Roman"/>
          <w:color w:val="000000"/>
          <w:kern w:val="0"/>
          <w:sz w:val="32"/>
          <w:szCs w:val="32"/>
          <w:lang w:bidi="ar"/>
        </w:rPr>
        <w:t>万元，用于楚雄</w:t>
      </w:r>
      <w:proofErr w:type="gramStart"/>
      <w:r>
        <w:rPr>
          <w:rFonts w:ascii="Times New Roman" w:eastAsia="方正仿宋简体" w:hAnsi="Times New Roman" w:cs="Times New Roman"/>
          <w:color w:val="000000"/>
          <w:kern w:val="0"/>
          <w:sz w:val="32"/>
          <w:szCs w:val="32"/>
          <w:lang w:bidi="ar"/>
        </w:rPr>
        <w:t>市列养</w:t>
      </w:r>
      <w:proofErr w:type="gramEnd"/>
      <w:r>
        <w:rPr>
          <w:rFonts w:ascii="Times New Roman" w:eastAsia="方正仿宋简体" w:hAnsi="Times New Roman" w:cs="Times New Roman"/>
          <w:color w:val="000000"/>
          <w:kern w:val="0"/>
          <w:sz w:val="32"/>
          <w:szCs w:val="32"/>
          <w:lang w:bidi="ar"/>
        </w:rPr>
        <w:t>2825.1</w:t>
      </w:r>
      <w:r>
        <w:rPr>
          <w:rFonts w:ascii="Times New Roman" w:eastAsia="方正仿宋简体" w:hAnsi="Times New Roman" w:cs="Times New Roman"/>
          <w:color w:val="000000"/>
          <w:kern w:val="0"/>
          <w:sz w:val="32"/>
          <w:szCs w:val="32"/>
          <w:lang w:bidi="ar"/>
        </w:rPr>
        <w:t>公里农村公路路面、路基维护，涵洞、水沟、桥梁挡墙等排水和防护设施进行修复维护，水泥路面、沥青路面修复和预防性养护，公路安保设施维护，公路绿化维护保养</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更好地改善农村群众出行条件，为群众安全出行、脱贫攻坚及乡村振兴提供保障。</w:t>
      </w:r>
    </w:p>
    <w:p w:rsidR="00FC653B" w:rsidRDefault="008C0012">
      <w:pPr>
        <w:spacing w:line="540" w:lineRule="exact"/>
        <w:ind w:firstLineChars="200" w:firstLine="640"/>
        <w:rPr>
          <w:rFonts w:ascii="Times New Roman" w:eastAsia="方正仿宋简体" w:hAnsi="Times New Roman" w:cs="Times New Roman"/>
          <w:color w:val="000000"/>
          <w:kern w:val="0"/>
          <w:sz w:val="32"/>
          <w:szCs w:val="32"/>
          <w:lang w:bidi="ar"/>
        </w:rPr>
      </w:pPr>
      <w:r>
        <w:rPr>
          <w:rFonts w:ascii="Times New Roman" w:eastAsia="方正仿宋简体" w:hAnsi="Times New Roman" w:cs="Times New Roman"/>
          <w:color w:val="000000"/>
          <w:kern w:val="0"/>
          <w:sz w:val="32"/>
          <w:szCs w:val="32"/>
          <w:lang w:bidi="ar"/>
        </w:rPr>
        <w:t>（</w:t>
      </w:r>
      <w:r>
        <w:rPr>
          <w:rFonts w:ascii="Times New Roman" w:eastAsia="方正仿宋简体" w:hAnsi="Times New Roman" w:cs="Times New Roman" w:hint="eastAsia"/>
          <w:color w:val="000000"/>
          <w:kern w:val="0"/>
          <w:sz w:val="32"/>
          <w:szCs w:val="32"/>
          <w:lang w:bidi="ar"/>
        </w:rPr>
        <w:t>四</w:t>
      </w:r>
      <w:r>
        <w:rPr>
          <w:rFonts w:ascii="Times New Roman" w:eastAsia="方正仿宋简体" w:hAnsi="Times New Roman" w:cs="Times New Roman"/>
          <w:color w:val="000000"/>
          <w:kern w:val="0"/>
          <w:sz w:val="32"/>
          <w:szCs w:val="32"/>
          <w:lang w:bidi="ar"/>
        </w:rPr>
        <w:t>）</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月月有主题节节有活动</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经费</w:t>
      </w:r>
      <w:r>
        <w:rPr>
          <w:rFonts w:ascii="Times New Roman" w:eastAsia="方正仿宋简体" w:hAnsi="Times New Roman" w:cs="Times New Roman" w:hint="eastAsia"/>
          <w:color w:val="000000"/>
          <w:kern w:val="0"/>
          <w:sz w:val="32"/>
          <w:szCs w:val="32"/>
          <w:lang w:bidi="ar"/>
        </w:rPr>
        <w:t>400</w:t>
      </w:r>
      <w:r>
        <w:rPr>
          <w:rFonts w:ascii="Times New Roman" w:eastAsia="方正仿宋简体" w:hAnsi="Times New Roman" w:cs="Times New Roman"/>
          <w:color w:val="000000"/>
          <w:kern w:val="0"/>
          <w:sz w:val="32"/>
          <w:szCs w:val="32"/>
          <w:lang w:bidi="ar"/>
        </w:rPr>
        <w:t>万元，用于在中华传统节日</w:t>
      </w:r>
      <w:r>
        <w:rPr>
          <w:rFonts w:ascii="Times New Roman" w:eastAsia="方正仿宋简体" w:hAnsi="Times New Roman" w:cs="Times New Roman" w:hint="eastAsia"/>
          <w:color w:val="000000"/>
          <w:kern w:val="0"/>
          <w:sz w:val="32"/>
          <w:szCs w:val="32"/>
          <w:lang w:bidi="ar"/>
        </w:rPr>
        <w:t>、</w:t>
      </w:r>
      <w:r>
        <w:rPr>
          <w:rFonts w:ascii="Times New Roman" w:eastAsia="方正仿宋简体" w:hAnsi="Times New Roman" w:cs="Times New Roman"/>
          <w:color w:val="000000"/>
          <w:kern w:val="0"/>
          <w:sz w:val="32"/>
          <w:szCs w:val="32"/>
          <w:lang w:bidi="ar"/>
        </w:rPr>
        <w:t>现代节日以及国家</w:t>
      </w:r>
      <w:proofErr w:type="gramStart"/>
      <w:r>
        <w:rPr>
          <w:rFonts w:ascii="Times New Roman" w:eastAsia="方正仿宋简体" w:hAnsi="Times New Roman" w:cs="Times New Roman"/>
          <w:color w:val="000000"/>
          <w:kern w:val="0"/>
          <w:sz w:val="32"/>
          <w:szCs w:val="32"/>
          <w:lang w:bidi="ar"/>
        </w:rPr>
        <w:t>公祭日</w:t>
      </w:r>
      <w:proofErr w:type="gramEnd"/>
      <w:r>
        <w:rPr>
          <w:rFonts w:ascii="Times New Roman" w:eastAsia="方正仿宋简体" w:hAnsi="Times New Roman" w:cs="Times New Roman"/>
          <w:color w:val="000000"/>
          <w:kern w:val="0"/>
          <w:sz w:val="32"/>
          <w:szCs w:val="32"/>
          <w:lang w:bidi="ar"/>
        </w:rPr>
        <w:t>等重要时间节点，组织开展丰富多彩的学习经典、经典诵读、宣传宣讲、节日民俗、纪念、文化娱乐和体育健身活动。提升我市特色文化内涵，传承优秀文化遗产，提高我市特色优秀传统文化和艺术品牌的影响力；丰富广大人民群众的精神文化生活，营造积极的社会效应，提升群众对文化事业、文化强市建设的广泛认可和积极参与；带动本地文化产业发展。</w:t>
      </w:r>
      <w:r>
        <w:rPr>
          <w:rFonts w:ascii="Times New Roman" w:eastAsia="方正仿宋简体" w:hAnsi="Times New Roman" w:cs="Times New Roman"/>
          <w:color w:val="000000"/>
          <w:kern w:val="0"/>
          <w:sz w:val="32"/>
          <w:szCs w:val="32"/>
          <w:lang w:bidi="ar"/>
        </w:rPr>
        <w:t xml:space="preserve">  </w:t>
      </w:r>
      <w:r>
        <w:rPr>
          <w:rFonts w:ascii="Times New Roman" w:eastAsia="方正仿宋简体" w:hAnsi="Times New Roman" w:cs="Times New Roman"/>
          <w:color w:val="000000"/>
          <w:kern w:val="0"/>
          <w:sz w:val="32"/>
          <w:szCs w:val="32"/>
          <w:lang w:bidi="ar"/>
        </w:rPr>
        <w:t>。</w:t>
      </w:r>
    </w:p>
    <w:p w:rsidR="00FC653B" w:rsidRDefault="008C0012">
      <w:pPr>
        <w:spacing w:line="540" w:lineRule="exact"/>
        <w:ind w:firstLineChars="200" w:firstLine="640"/>
        <w:rPr>
          <w:rFonts w:ascii="Times New Roman" w:eastAsia="方正仿宋简体" w:hAnsi="Times New Roman" w:cs="Times New Roman"/>
          <w:color w:val="000000"/>
          <w:kern w:val="0"/>
          <w:sz w:val="32"/>
          <w:szCs w:val="32"/>
          <w:lang w:bidi="ar"/>
        </w:rPr>
      </w:pPr>
      <w:r>
        <w:rPr>
          <w:rFonts w:ascii="Times New Roman" w:eastAsia="方正仿宋简体" w:hAnsi="Times New Roman" w:cs="Times New Roman"/>
          <w:color w:val="000000"/>
          <w:kern w:val="0"/>
          <w:sz w:val="32"/>
          <w:szCs w:val="32"/>
          <w:lang w:bidi="ar"/>
        </w:rPr>
        <w:t>（</w:t>
      </w:r>
      <w:r>
        <w:rPr>
          <w:rFonts w:ascii="Times New Roman" w:eastAsia="方正仿宋简体" w:hAnsi="Times New Roman" w:cs="Times New Roman" w:hint="eastAsia"/>
          <w:color w:val="000000"/>
          <w:kern w:val="0"/>
          <w:sz w:val="32"/>
          <w:szCs w:val="32"/>
          <w:lang w:bidi="ar"/>
        </w:rPr>
        <w:t>五</w:t>
      </w:r>
      <w:r>
        <w:rPr>
          <w:rFonts w:ascii="Times New Roman" w:eastAsia="方正仿宋简体" w:hAnsi="Times New Roman" w:cs="Times New Roman"/>
          <w:color w:val="000000"/>
          <w:kern w:val="0"/>
          <w:sz w:val="32"/>
          <w:szCs w:val="32"/>
          <w:lang w:bidi="ar"/>
        </w:rPr>
        <w:t>）教育费附加补助资金</w:t>
      </w:r>
      <w:r>
        <w:rPr>
          <w:rFonts w:ascii="Times New Roman" w:eastAsia="方正仿宋简体" w:hAnsi="Times New Roman" w:cs="Times New Roman" w:hint="eastAsia"/>
          <w:color w:val="000000"/>
          <w:kern w:val="0"/>
          <w:sz w:val="32"/>
          <w:szCs w:val="32"/>
          <w:lang w:bidi="ar"/>
        </w:rPr>
        <w:t>5100</w:t>
      </w:r>
      <w:r>
        <w:rPr>
          <w:rFonts w:ascii="Times New Roman" w:eastAsia="方正仿宋简体" w:hAnsi="Times New Roman" w:cs="Times New Roman"/>
          <w:color w:val="000000"/>
          <w:kern w:val="0"/>
          <w:sz w:val="32"/>
          <w:szCs w:val="32"/>
          <w:lang w:bidi="ar"/>
        </w:rPr>
        <w:t>万元，用于保障教育教学正常开展，改善育人环境，提升教育教学质量，保障学生受教育权利，办好人民满意的教育。</w:t>
      </w:r>
    </w:p>
    <w:p w:rsidR="00FC653B" w:rsidRDefault="008C0012">
      <w:pPr>
        <w:pStyle w:val="a0"/>
        <w:ind w:firstLineChars="200" w:firstLine="640"/>
        <w:rPr>
          <w:rFonts w:eastAsia="方正仿宋简体" w:cs="Times New Roman"/>
          <w:color w:val="000000"/>
          <w:kern w:val="0"/>
          <w:sz w:val="32"/>
          <w:szCs w:val="32"/>
          <w:lang w:bidi="ar"/>
        </w:rPr>
      </w:pPr>
      <w:r>
        <w:rPr>
          <w:rFonts w:eastAsia="方正仿宋简体" w:cs="Times New Roman"/>
          <w:color w:val="000000"/>
          <w:kern w:val="0"/>
          <w:sz w:val="32"/>
          <w:szCs w:val="32"/>
          <w:lang w:bidi="ar"/>
        </w:rPr>
        <w:t>（</w:t>
      </w:r>
      <w:r>
        <w:rPr>
          <w:rFonts w:eastAsia="方正仿宋简体" w:cs="Times New Roman" w:hint="eastAsia"/>
          <w:color w:val="000000"/>
          <w:kern w:val="0"/>
          <w:sz w:val="32"/>
          <w:szCs w:val="32"/>
          <w:lang w:bidi="ar"/>
        </w:rPr>
        <w:t>六</w:t>
      </w:r>
      <w:r>
        <w:rPr>
          <w:rFonts w:eastAsia="方正仿宋简体" w:cs="Times New Roman"/>
          <w:color w:val="000000"/>
          <w:kern w:val="0"/>
          <w:sz w:val="32"/>
          <w:szCs w:val="32"/>
          <w:lang w:bidi="ar"/>
        </w:rPr>
        <w:t>）社会救助补助资金</w:t>
      </w:r>
      <w:r>
        <w:rPr>
          <w:rFonts w:eastAsia="方正仿宋简体" w:cs="Times New Roman" w:hint="eastAsia"/>
          <w:color w:val="000000"/>
          <w:kern w:val="0"/>
          <w:sz w:val="32"/>
          <w:szCs w:val="32"/>
          <w:lang w:bidi="ar"/>
        </w:rPr>
        <w:t>682</w:t>
      </w:r>
      <w:r>
        <w:rPr>
          <w:rFonts w:eastAsia="方正仿宋简体" w:cs="Times New Roman" w:hint="eastAsia"/>
          <w:color w:val="000000"/>
          <w:kern w:val="0"/>
          <w:sz w:val="32"/>
          <w:szCs w:val="32"/>
          <w:lang w:bidi="ar"/>
        </w:rPr>
        <w:t>万元，用于规范</w:t>
      </w:r>
      <w:proofErr w:type="gramStart"/>
      <w:r>
        <w:rPr>
          <w:rFonts w:eastAsia="方正仿宋简体" w:cs="Times New Roman" w:hint="eastAsia"/>
          <w:color w:val="000000"/>
          <w:kern w:val="0"/>
          <w:sz w:val="32"/>
          <w:szCs w:val="32"/>
          <w:lang w:bidi="ar"/>
        </w:rPr>
        <w:t>城乡低保</w:t>
      </w:r>
      <w:r>
        <w:rPr>
          <w:rFonts w:eastAsia="方正仿宋简体" w:cs="Times New Roman" w:hint="eastAsia"/>
          <w:color w:val="000000"/>
          <w:kern w:val="0"/>
          <w:sz w:val="32"/>
          <w:szCs w:val="32"/>
          <w:lang w:bidi="ar"/>
        </w:rPr>
        <w:lastRenderedPageBreak/>
        <w:t>政策</w:t>
      </w:r>
      <w:proofErr w:type="gramEnd"/>
      <w:r>
        <w:rPr>
          <w:rFonts w:eastAsia="方正仿宋简体" w:cs="Times New Roman" w:hint="eastAsia"/>
          <w:color w:val="000000"/>
          <w:kern w:val="0"/>
          <w:sz w:val="32"/>
          <w:szCs w:val="32"/>
          <w:lang w:bidi="ar"/>
        </w:rPr>
        <w:t>实施，合理确定保障标准，使</w:t>
      </w:r>
      <w:proofErr w:type="gramStart"/>
      <w:r>
        <w:rPr>
          <w:rFonts w:eastAsia="方正仿宋简体" w:cs="Times New Roman" w:hint="eastAsia"/>
          <w:color w:val="000000"/>
          <w:kern w:val="0"/>
          <w:sz w:val="32"/>
          <w:szCs w:val="32"/>
          <w:lang w:bidi="ar"/>
        </w:rPr>
        <w:t>低保对象</w:t>
      </w:r>
      <w:proofErr w:type="gramEnd"/>
      <w:r>
        <w:rPr>
          <w:rFonts w:eastAsia="方正仿宋简体" w:cs="Times New Roman" w:hint="eastAsia"/>
          <w:color w:val="000000"/>
          <w:kern w:val="0"/>
          <w:sz w:val="32"/>
          <w:szCs w:val="32"/>
          <w:lang w:bidi="ar"/>
        </w:rPr>
        <w:t>基本生活得有效保障；统筹城乡特困人员救助供养工作，合理确定保障标准；引导地方提高孤儿生活保障水平，孤儿生活保障政策规范高效实施，使孤儿、艾滋病病毒感染儿童和事实无人抚养儿童基本生活得到保障。</w:t>
      </w:r>
    </w:p>
    <w:sectPr w:rsidR="00FC653B">
      <w:pgSz w:w="11906" w:h="16838"/>
      <w:pgMar w:top="2098" w:right="1800" w:bottom="1984"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7D" w:rsidRDefault="00E13C7D" w:rsidP="0024766E">
      <w:r>
        <w:separator/>
      </w:r>
    </w:p>
  </w:endnote>
  <w:endnote w:type="continuationSeparator" w:id="0">
    <w:p w:rsidR="00E13C7D" w:rsidRDefault="00E13C7D" w:rsidP="002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7D" w:rsidRDefault="00E13C7D" w:rsidP="0024766E">
      <w:r>
        <w:separator/>
      </w:r>
    </w:p>
  </w:footnote>
  <w:footnote w:type="continuationSeparator" w:id="0">
    <w:p w:rsidR="00E13C7D" w:rsidRDefault="00E13C7D" w:rsidP="00247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jZjI5NTFkNWU0NTI2MmUxYTA4ODA2YmQxNTllY2YifQ=="/>
  </w:docVars>
  <w:rsids>
    <w:rsidRoot w:val="46AC27B9"/>
    <w:rsid w:val="001F7671"/>
    <w:rsid w:val="0024766E"/>
    <w:rsid w:val="008C0012"/>
    <w:rsid w:val="00E13C7D"/>
    <w:rsid w:val="00FC653B"/>
    <w:rsid w:val="02FD177C"/>
    <w:rsid w:val="08600A18"/>
    <w:rsid w:val="0A6B3396"/>
    <w:rsid w:val="0D5C6C13"/>
    <w:rsid w:val="14AF0DA9"/>
    <w:rsid w:val="230D495E"/>
    <w:rsid w:val="312C05F6"/>
    <w:rsid w:val="358B7D24"/>
    <w:rsid w:val="39574594"/>
    <w:rsid w:val="41155768"/>
    <w:rsid w:val="46AC27B9"/>
    <w:rsid w:val="47821CCC"/>
    <w:rsid w:val="47E02E14"/>
    <w:rsid w:val="484F10B3"/>
    <w:rsid w:val="4885155C"/>
    <w:rsid w:val="4F615B58"/>
    <w:rsid w:val="4FC244DB"/>
    <w:rsid w:val="55406EFC"/>
    <w:rsid w:val="645D3041"/>
    <w:rsid w:val="67FC2067"/>
    <w:rsid w:val="6C740783"/>
    <w:rsid w:val="6DBE6BCD"/>
    <w:rsid w:val="7CAB6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ascii="Times New Roman" w:hAnsi="Times New Roman"/>
    </w:rPr>
  </w:style>
  <w:style w:type="paragraph" w:styleId="a4">
    <w:name w:val="header"/>
    <w:basedOn w:val="a"/>
    <w:link w:val="Char"/>
    <w:rsid w:val="00247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4766E"/>
    <w:rPr>
      <w:rFonts w:asciiTheme="minorHAnsi" w:eastAsiaTheme="minorEastAsia" w:hAnsiTheme="minorHAnsi" w:cstheme="minorBidi"/>
      <w:kern w:val="2"/>
      <w:sz w:val="18"/>
      <w:szCs w:val="18"/>
    </w:rPr>
  </w:style>
  <w:style w:type="paragraph" w:styleId="a5">
    <w:name w:val="footer"/>
    <w:basedOn w:val="a"/>
    <w:link w:val="Char0"/>
    <w:rsid w:val="0024766E"/>
    <w:pPr>
      <w:tabs>
        <w:tab w:val="center" w:pos="4153"/>
        <w:tab w:val="right" w:pos="8306"/>
      </w:tabs>
      <w:snapToGrid w:val="0"/>
      <w:jc w:val="left"/>
    </w:pPr>
    <w:rPr>
      <w:sz w:val="18"/>
      <w:szCs w:val="18"/>
    </w:rPr>
  </w:style>
  <w:style w:type="character" w:customStyle="1" w:styleId="Char0">
    <w:name w:val="页脚 Char"/>
    <w:basedOn w:val="a1"/>
    <w:link w:val="a5"/>
    <w:rsid w:val="0024766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ascii="Times New Roman" w:hAnsi="Times New Roman"/>
    </w:rPr>
  </w:style>
  <w:style w:type="paragraph" w:styleId="a4">
    <w:name w:val="header"/>
    <w:basedOn w:val="a"/>
    <w:link w:val="Char"/>
    <w:rsid w:val="00247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4766E"/>
    <w:rPr>
      <w:rFonts w:asciiTheme="minorHAnsi" w:eastAsiaTheme="minorEastAsia" w:hAnsiTheme="minorHAnsi" w:cstheme="minorBidi"/>
      <w:kern w:val="2"/>
      <w:sz w:val="18"/>
      <w:szCs w:val="18"/>
    </w:rPr>
  </w:style>
  <w:style w:type="paragraph" w:styleId="a5">
    <w:name w:val="footer"/>
    <w:basedOn w:val="a"/>
    <w:link w:val="Char0"/>
    <w:rsid w:val="0024766E"/>
    <w:pPr>
      <w:tabs>
        <w:tab w:val="center" w:pos="4153"/>
        <w:tab w:val="right" w:pos="8306"/>
      </w:tabs>
      <w:snapToGrid w:val="0"/>
      <w:jc w:val="left"/>
    </w:pPr>
    <w:rPr>
      <w:sz w:val="18"/>
      <w:szCs w:val="18"/>
    </w:rPr>
  </w:style>
  <w:style w:type="character" w:customStyle="1" w:styleId="Char0">
    <w:name w:val="页脚 Char"/>
    <w:basedOn w:val="a1"/>
    <w:link w:val="a5"/>
    <w:rsid w:val="0024766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dyx889</dc:creator>
  <cp:lastModifiedBy>Administrator</cp:lastModifiedBy>
  <cp:revision>3</cp:revision>
  <dcterms:created xsi:type="dcterms:W3CDTF">2023-03-14T07:39:00Z</dcterms:created>
  <dcterms:modified xsi:type="dcterms:W3CDTF">2023-03-14T07:39:00Z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878BF75A52A64185B07F07DCD5AC22F6</vt:lpwstr>
  </property>
</Properties>
</file>