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大地基乡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防汛抗旱应急预案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为做好水、旱灾害的防范和处置，保证抗洪抢险、抗旱救灾工作高效有序进行，最大限度减少水、旱灾带来的人员伤亡和财产损失，根据《水法》、《防洪法》等法律、法规规定，结合我乡实际，制定本预案。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一、适用范围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本预案适用于全乡范围内水、旱、地质灾害的预防和应急处置，包括干旱、山洪、山体滑坡、泥石流、溃堤（坝）、河道堵塞、危房倒塌、学校和集镇防洪以及供水危机等自然灾害。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二、工作目标及基本原则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（一）工作目标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坚持以人为本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努力减少人员伤亡，减轻国家和人民群众财产损失，保障人民群众基本生活用水，维护社会稳定，尽力做到不倒一坝，不溃一堤，不损一站（房），不死一人。 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 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（二）基本原则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立足预防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主动防范。把洪涝干旱灾害的预防管理放在防灾减灾工作的中心环节，密切监测雨情、水情、旱情、险情和灾情，认真做好各项防范工作。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2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分级负责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加强督查。洪涝干旱灾害按各村委会实行属地管理，以各村委会为主进行处置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并实行主任负责制。乡各有关单位积极支持和指导、督促各村的应急处置工作。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3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科学调度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保障安全。认真分析洪涝干旱灾情的发展和防洪抗旱工程现状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科学调度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优化配置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保障安全。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4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果断处置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全力抢险。一旦发生重大洪涝干旱灾害、地质灾害和水利工程险情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应迅速反应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及时启动应急预案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组织力量全力抢险救灾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尽最大努力避免和减少人员伤亡及财产损失。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三、组织指挥体系及职责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（一）防汛抗旱指挥部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乡成立防汛抗旱指挥部，由乡长任总指挥，分管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人大主席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第一副总指挥，班子成员任副总指挥，乡党政综合办公室、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乡水务服务中心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乡经济发展办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、派出所、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乡社会事务办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乡农业农村服务中心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综治办、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司法所、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财政所、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国土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和村镇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规划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建设服务中心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乡林业和草原服务中心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供电所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文化和旅游广播电视服务中心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、中（小）学、卫生院、村委会等负责人为成员；指挥部下设办公室，由分管领导兼任办公室主任，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乡水务服务中心主任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任副主任，组织快速高效应急救援队伍，负责日常工作。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（二）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 xml:space="preserve">指挥部职责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贯彻执行国家和省、州、市防汛抗旱的法律、法规、政策，及时掌握全乡水情、旱情；组织实施抗洪抢险及抗旱减灾措施，制定乡防汛抗旱方案；组织全乡的防汛抗旱工作；对全乡水利设施实施统一调控和调度；组织对河流、水利工程的防洪安全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（三）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成员单位职责及责任人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水务服务中心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：组织、协调、监督、指导全乡防汛抗旱工作；组织、指导全乡防洪排涝、抗旱工程的建设和水毁水利工程的修复；负责水情和旱情的监测预报及全乡防汛抗旱指挥系统工程建设；保障农村居民安全饮水。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2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综合办：负责联络各成员单位，做好协调，上报及信息工作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负责出现汛情、旱情的社会综合治理工作，维护社会稳定。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3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乡经济发展办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：负责防汛抗旱部门、单位的安全生产管理与监督，督促安全隐患排查与整改，事故调查与处理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保障因汛情所造成的水毁道路的及时修复，确保道路畅通。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乡司法所：负责法律、法规、政策宣传与解释，向受害者提供法律援助。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供电所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：负责本单位所辖区内的线路巡查，发现安全隐患及时处理。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文化和旅游广播电视服务中心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：正确把握全乡防汛抗旱宣传工作导向，协助、指导新闻宣传单位做好防汛抗旱新闻报道工作。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乡派出所：依法打击造谣惑众和盗窃、哄抢防汛抗旱物资以及破坏防汛抗旱设施的违法犯罪行为；处置因防汛抗旱引发的群众性治安事件；协助组织群众从危险地区安全撤离和转移。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乡社会事务办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：组织、协调灾后救助工作；核查灾情，发布灾情及救灾工作情况，及时向乡防汛抗旱指挥部提供灾情信息；管理、分配救灾款物并监督检查使用；组织、指导和开展救灾捐赠等工作。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财政所：组织实施全乡防汛抗旱经费预算；根据有关部门和各村委会提出的申请，会同乡防办在年度预算内审核下拨防汛抗旱经费，并监督使用。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10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国土所：指导并监督全乡地质灾害群测群防体系的建设与运行；组织对山体滑坡、崩的勘察、监测、防治。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农业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农村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服务中心：指导农业防汛抗旱和灾后农业救灾、生产恢复及农业系统的防洪安全；负责灾后恢复农业生产和抗旱所需种子、化肥、农药等物资的组织供应与技术指导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指导防汛抗旱和灾后畜牧业救灾、生产恢复及养殖系统的防洪安全；负责灾后恢复畜牧业生产和抗旱所需种苗、饲料等物资的组织供应与技术指导；组织兽医开展牲畜防病治病，预防和控制疫情的发生和流行。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12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林业和草原服务中心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：协调防汛木材的供应，组织做好林区防汛管理工作。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13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卫生院：负责旱灾区疾病预防控制和医疗救援工作；及时向乡防指提供水、旱灾区疫情和防治信息；组织医疗卫生单位和医疗卫生人员开展防病治病，预防和控制疫情的发生和流行。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中（小）学：负责学校防汛抗旱工作，防止洪涝灾害，搞好学生的安全教育培训，发生险情组织学生安全撤离。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15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村委会：负责本辖区的防汛抗旱工作，对所涉及的范围目标要制定详实的防汛抗旱预案，在汛期要加强巡查，及时排查出险情进行整改；遇到重大险情按照预案边处理边及时上报，确保人员生命安全。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所有成员单位的一把手为第一责任人，具体负责人员为直接责任人。责任人要加强巡查力度，并将检查情况每月26日前报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防汛抗旱指挥部办公室（电话：3819001、3819021）。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四、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预防和预警机制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山洪灾害预警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建立山洪灾害易发区专业监测与群测群防相结合的监测体系，落实观测措施和汛期值班巡逻制度，一旦发现危险征兆，立即向周边群众报警，并报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防汛抗旱指挥部。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（二）干旱灾害预警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乡防汛抗旱指挥部针对干旱灾害的成因、特点，因地制宜，落实预警措施。建立健全旱情监测网络和干旱灾害统计，随时掌握旱情灾情，并预测干旱发展趋势，根据不同干旱等级，提出相应对策，为抗旱指挥决策提供科学依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 xml:space="preserve">五、应急响应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（一）应急响应行动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乡防指指挥长主持乡防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指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成员会商，宣布进入紧急防汛（抗旱）期，启动本应急预案，作出相应工作部署，并将情况上报市防指及相关领导，派工作组赴一线指导防洪抗旱工作；同时密切监视汛情、旱情的发展变化，做好汛情、旱情预测预报，由乡防指副组长带班，加强防汛（抗旱）值班，及时发布汛（旱）情通报及防汛抗旱措施；乡防指成员单位按照职责分工，做好有关工作；乡防办随时将情况上报市防指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2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受灾村村委会的主要领导应根据乡防指指令及时动员、部署本村防汛抗旱工作，服从乡防指的统一调度；根据预案转移危险地区群众，加强防守巡查，及时控制险情。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3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以属地为主的原则成立现场应急指挥部，及时组织防汛抗旱工作；乡防汛抗旱指挥机构及成员单位负责人，应按照职责到所分管的区域组织指挥防汛抗旱工作，或驻点具体帮助受灾区做好防汛抗旱和抗灾救灾工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（二）应急响应措施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汛情灾害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当发生汛情灾害后，乡防指组织专业技术人员，及时赶赴现场，加强观测，采取应急措施，防止灾害形势进一步恶化。当汛情灾害形势严峻时，对是否紧急转移群众作出决策，如需转移时，应按预案组织人员安全撤离。发生汛情灾害后，若导致人员伤亡或失踪，应立即组织人员或抢险突击队紧急抢险，并及时做好汇报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2</w:t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干旱灾害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加强旱情监测和抗旱工作的宣传，密切注视旱情的发展情况，定期分析预测旱情变化趋势，通报旱情信息和抗旱情况，及时组织会商，研究部署抗旱工作，落实应急抗旱资金和物资。落实抗旱职责，做好抗旱水源的统一管理和调度。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br w:type="textWrapping"/>
      </w: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（三）信息报送和处理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各类防汛抗旱信息要及时上报。上报内容要快速、准确、详实，重要信息应立即上报，因客观原因一时难以准确掌握的信息，应及时报告基本情况，随后补报详情。所有信息必须报乡防汛抗旱指挥部办公室，根据响应级别，由指挥长签署意见后，再上报市防汛抗旱指挥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>六、预案的实施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 预案启动后，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防指统一指挥村组及各有关单位协助开展抢险救灾工作。乡防指研究分析雨情、水情、旱情、险情和灾情，提出处置意见，并及时进行调度，协调各成员单位，督促检查各有关单位的应急准备情况，收集信息，具体工作。乡防指各成员单位及有关村根据职责分工，做好以下工作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（一）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抢险救灾。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灾害发生地的村组织实施抢险救灾、人员转移、灾民安置等工作。乡武装部负责所属预备役部队民兵参加抗洪抢险救灾，并协助公安部门维护抢险救灾秩序，协助村转移危险地方的群众。成员部门单位分别指导抢险救灾工作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乡民政办负责指导灾民安置和救济救助工作；乡综治办、武装部、派出所、司法所负责组织维护灾区社会治安、抢险救灾和道路交通秩序。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（二）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抗旱救灾。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干旱发生地的村组织全社会力量抗旱救灾。乡综治办、派出所、司法所协助调处水事纠纷和维护社会治安秩序。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（三）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应急资金保障。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乡财政所牵头，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水务中心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社会事务办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、国土所等单位负责乡级抢险救灾资金的筹措、落实和争取上级财政的支持，做好救灾资金、捐赠款物的分配、下拨，指导、督促灾区做好救灾款的使用、发放，信用社等金融机构负责救灾、恢复生产所需信贷资金的落实。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（四）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医疗卫生保障。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乡卫生院、农业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农村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服务中心等单位指导灾区卫生防疫和医疗救护，预防疾病流行，做好人畜疾病的免疫和公共场所消毒工作。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（五）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后勤保障。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灾害发生的村配合乡政府负责抢险物资、交通工具、食品、饮用水、医疗器械、药品等后勤保障。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（六）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灾情核查。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社会事务办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牵头，所有成员单位分别负责了解、收集、核实本行业的灾害损失情况，并及时上报乡防指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（七）</w:t>
      </w:r>
      <w:r>
        <w:rPr>
          <w:rFonts w:hint="default" w:ascii="方正楷体简体" w:hAnsi="方正楷体简体" w:eastAsia="方正楷体简体" w:cs="方正楷体简体"/>
          <w:kern w:val="0"/>
          <w:sz w:val="32"/>
          <w:szCs w:val="32"/>
        </w:rPr>
        <w:t>灾后重建。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灾害发生地的村应根据洪涝灾情及防灾减灾工作需要，统筹规划，安排受灾地方的重建工作。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各村委会、乡各部门、企事业单位应根据本预案，制定具体实施办法，每个成员单位必须成立抢险突击队，并报乡防汛抗旱指挥部备案。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七、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32"/>
          <w:szCs w:val="32"/>
        </w:rPr>
        <w:t xml:space="preserve">附则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对防汛抢险和抗旱工作作出突出贡献的先进集体和个人，由乡人民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进行表彰。对防汛抗旱工作中因玩忽职守造成损失的，依据《防洪法》、《水法》、《安全生产责任事故处理条例》等法律法规追究当事人的责任。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eastAsia="方正仿宋简体" w:cs="Times New Roman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本预案由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乡人民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政府负责解释，自印发之日起实施。</w:t>
      </w:r>
    </w:p>
    <w:p/>
    <w:sectPr>
      <w:footerReference r:id="rId3" w:type="default"/>
      <w:pgSz w:w="11906" w:h="16838"/>
      <w:pgMar w:top="209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A4628"/>
    <w:rsid w:val="447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2021-05-24T02:44:00Z</dcterms:created>
  <dc:creator>樊蓉</dc:creator>
  <cp:lastModifiedBy>樊蓉</cp:lastModifiedBy>
  <dcterms:modified xsi:type="dcterms:W3CDTF">2021-05-24T02:48:18Z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2C6DAF33A8B543C196F2D3664C4E2CC7</vt:lpwstr>
  </property>
  <property fmtid="{D5CDD505-2E9C-101B-9397-08002B2CF9AE}" pid="4" name="KSOSaveFontToCloudKey">
    <vt:lpwstr>199259579_cloud</vt:lpwstr>
  </property>
</Properties>
</file>