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5A" w:rsidRPr="00D4665A" w:rsidRDefault="00D4665A" w:rsidP="00D4665A">
      <w:pPr>
        <w:snapToGrid/>
        <w:spacing w:after="0" w:line="440" w:lineRule="exact"/>
        <w:contextualSpacing/>
        <w:jc w:val="center"/>
        <w:rPr>
          <w:rFonts w:ascii="微软雅黑" w:hAnsi="微软雅黑" w:hint="eastAsia"/>
          <w:b/>
          <w:sz w:val="24"/>
          <w:szCs w:val="24"/>
        </w:rPr>
      </w:pPr>
      <w:r w:rsidRPr="00D4665A">
        <w:rPr>
          <w:rFonts w:ascii="微软雅黑" w:hAnsi="微软雅黑" w:hint="eastAsia"/>
          <w:b/>
          <w:sz w:val="24"/>
          <w:szCs w:val="24"/>
        </w:rPr>
        <w:t>云南省楚雄市人民政府</w:t>
      </w:r>
    </w:p>
    <w:p w:rsidR="00D4665A" w:rsidRDefault="00D4665A" w:rsidP="00D4665A">
      <w:pPr>
        <w:snapToGrid/>
        <w:spacing w:after="0" w:line="440" w:lineRule="exact"/>
        <w:contextualSpacing/>
        <w:jc w:val="both"/>
        <w:rPr>
          <w:rFonts w:ascii="微软雅黑" w:hAnsi="微软雅黑" w:hint="eastAsia"/>
          <w:sz w:val="24"/>
          <w:szCs w:val="24"/>
        </w:rPr>
      </w:pPr>
      <w:r w:rsidRPr="00D4665A">
        <w:rPr>
          <w:rFonts w:ascii="微软雅黑" w:hAnsi="微软雅黑" w:hint="eastAsia"/>
          <w:sz w:val="24"/>
          <w:szCs w:val="24"/>
        </w:rPr>
        <w:t xml:space="preserve"> 　　</w:t>
      </w:r>
      <w:r>
        <w:rPr>
          <w:rFonts w:ascii="微软雅黑" w:hAnsi="微软雅黑" w:hint="eastAsia"/>
          <w:sz w:val="24"/>
          <w:szCs w:val="24"/>
        </w:rPr>
        <w:t xml:space="preserve">                                                            </w:t>
      </w:r>
      <w:r w:rsidRPr="00D4665A">
        <w:rPr>
          <w:rFonts w:ascii="微软雅黑" w:hAnsi="微软雅黑" w:hint="eastAsia"/>
          <w:sz w:val="24"/>
          <w:szCs w:val="24"/>
        </w:rPr>
        <w:t xml:space="preserve">楚 市政函〔2 016〕21 号 </w:t>
      </w:r>
    </w:p>
    <w:p w:rsidR="00D4665A" w:rsidRPr="00D4665A" w:rsidRDefault="00D4665A" w:rsidP="00D4665A">
      <w:pPr>
        <w:snapToGrid/>
        <w:spacing w:after="0" w:line="440" w:lineRule="exact"/>
        <w:contextualSpacing/>
        <w:jc w:val="both"/>
        <w:rPr>
          <w:rFonts w:ascii="微软雅黑" w:hAnsi="微软雅黑" w:hint="eastAsia"/>
          <w:sz w:val="24"/>
          <w:szCs w:val="24"/>
        </w:rPr>
      </w:pPr>
      <w:r w:rsidRPr="00D4665A">
        <w:rPr>
          <w:rFonts w:ascii="微软雅黑" w:hAnsi="微软雅黑" w:hint="eastAsia"/>
          <w:sz w:val="24"/>
          <w:szCs w:val="24"/>
        </w:rPr>
        <w:t xml:space="preserve"> </w:t>
      </w:r>
    </w:p>
    <w:p w:rsidR="00D4665A" w:rsidRPr="00D4665A" w:rsidRDefault="00D4665A" w:rsidP="00D4665A">
      <w:pPr>
        <w:snapToGrid/>
        <w:spacing w:after="0" w:line="440" w:lineRule="exact"/>
        <w:contextualSpacing/>
        <w:jc w:val="center"/>
        <w:rPr>
          <w:rFonts w:ascii="微软雅黑" w:hAnsi="微软雅黑" w:hint="eastAsia"/>
          <w:b/>
          <w:sz w:val="24"/>
          <w:szCs w:val="24"/>
        </w:rPr>
      </w:pPr>
      <w:r w:rsidRPr="00D4665A">
        <w:rPr>
          <w:rFonts w:ascii="微软雅黑" w:hAnsi="微软雅黑" w:hint="eastAsia"/>
          <w:b/>
          <w:sz w:val="24"/>
          <w:szCs w:val="24"/>
        </w:rPr>
        <w:t>楚雄市人民政府关于2015年度政府系统</w:t>
      </w:r>
    </w:p>
    <w:p w:rsidR="00D4665A" w:rsidRDefault="00D4665A" w:rsidP="00D4665A">
      <w:pPr>
        <w:snapToGrid/>
        <w:spacing w:after="0" w:line="440" w:lineRule="exact"/>
        <w:contextualSpacing/>
        <w:jc w:val="center"/>
        <w:rPr>
          <w:rFonts w:ascii="微软雅黑" w:hAnsi="微软雅黑" w:hint="eastAsia"/>
          <w:b/>
          <w:sz w:val="24"/>
          <w:szCs w:val="24"/>
        </w:rPr>
      </w:pPr>
      <w:r w:rsidRPr="00D4665A">
        <w:rPr>
          <w:rFonts w:ascii="微软雅黑" w:hAnsi="微软雅黑" w:hint="eastAsia"/>
          <w:b/>
          <w:sz w:val="24"/>
          <w:szCs w:val="24"/>
        </w:rPr>
        <w:t>政务信息先进单位和先进个人的通报</w:t>
      </w:r>
    </w:p>
    <w:p w:rsidR="00D4665A" w:rsidRPr="00D4665A" w:rsidRDefault="00D4665A" w:rsidP="00D4665A">
      <w:pPr>
        <w:snapToGrid/>
        <w:spacing w:after="0" w:line="440" w:lineRule="exact"/>
        <w:contextualSpacing/>
        <w:jc w:val="both"/>
        <w:rPr>
          <w:rFonts w:ascii="微软雅黑" w:hAnsi="微软雅黑" w:hint="eastAsia"/>
          <w:sz w:val="24"/>
          <w:szCs w:val="24"/>
        </w:rPr>
      </w:pPr>
      <w:r w:rsidRPr="00D4665A">
        <w:rPr>
          <w:rFonts w:ascii="微软雅黑" w:hAnsi="微软雅黑" w:hint="eastAsia"/>
          <w:sz w:val="24"/>
          <w:szCs w:val="24"/>
        </w:rPr>
        <w:t xml:space="preserve">开发区管委会，各乡镇人民政府，市属各部门：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2015 年，各乡镇、市属各部门紧紧围绕市委、市人民政府中心工作，精心组织，积极主动向市人民政府办公室报送反映贯彻落实上级党委政府作出的重大决策、重要工作情况、工作新举措、取得的新成绩、积累的新经验等政务信息，有效提升了政务信息工作的服务能力和水平，为党委政府了解情况、掌握动态、研究问题、指导工作、科学决策发挥了以文辅政的参谋助手作用。同时，市人民政 府办公室紧紧围绕省人民政府办公厅 、州人民政府办公室政务信息目标 考核任务，拓展政府系统信息网络，提高政务信息数量和质量，为省、州党委政府准确掌握我市经济社会发展情况、把握全局、科学决策、推进工作发挥了重要作用。2015 年，市人民政府办公室超额完成了省人民政府办公厅、州人民政府办公室政务信息目标考核任务，荣获省人民政府办公厅政务信息工作考核三等奖、州人民政府办公室政务信息工作考核一等奖，政务信息工作取得新业绩 。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为发扬成绩，鼓励先进，鞭策后进，根据《楚雄市人民政府办公室关于印发楚雄市政务信息和网站信息考核办法的通知》（楚市政办通〔2016〕2 号）及《楚雄市人民政府办公室关于 2015 年度全市政务信息工作目标考核任务的通知》（楚市政办通〔2015〕2 号）文件精神，市人民政府办公室在对各乡镇、市 属各部门政务信息工作目标任务完成情况进行严格考核的基 础上，依据考核评定成绩和奖励办法，经市人民政府研究，决定对市公安局等  28  个政务信息工作先 进单位和杨顺高等 37 名政务信息工作先进个人予以表彰通报。希望以上受表彰的单位和个人珍惜荣誉，再接再厉 ，开拓创新，争取更大的成绩。各乡镇、各部门要向先进单位和先进个人学习，进一步加强对政务信息工作的领导，树立创新意识，努力拓展政务信息渠道，完善政务信息工作机制，在稳定数量、提高质量上下功夫，努力实现政务信息工作争先进位目标任务，更好地发挥政务信息服务决策的参谋助手作用，为全市经济社会平稳 较快发展作出新的贡献。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lastRenderedPageBreak/>
        <w:t xml:space="preserve">附件：1．2015 年度政务信息工作先进单位名单； </w:t>
      </w:r>
    </w:p>
    <w:p w:rsidR="00D4665A" w:rsidRPr="00D4665A" w:rsidRDefault="00D4665A" w:rsidP="00D4665A">
      <w:pPr>
        <w:snapToGrid/>
        <w:spacing w:after="0" w:line="440" w:lineRule="exact"/>
        <w:ind w:firstLineChars="500" w:firstLine="1200"/>
        <w:contextualSpacing/>
        <w:jc w:val="both"/>
        <w:rPr>
          <w:rFonts w:ascii="微软雅黑" w:hAnsi="微软雅黑" w:hint="eastAsia"/>
          <w:sz w:val="24"/>
          <w:szCs w:val="24"/>
        </w:rPr>
      </w:pPr>
      <w:r w:rsidRPr="00D4665A">
        <w:rPr>
          <w:rFonts w:ascii="微软雅黑" w:hAnsi="微软雅黑" w:hint="eastAsia"/>
          <w:sz w:val="24"/>
          <w:szCs w:val="24"/>
        </w:rPr>
        <w:t xml:space="preserve">2．2015 年度政务信息工作先进个人名单。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                                                                  楚雄市人民政府  </w:t>
      </w:r>
    </w:p>
    <w:p w:rsidR="00D4665A" w:rsidRPr="00D4665A" w:rsidRDefault="00D4665A" w:rsidP="00D4665A">
      <w:pPr>
        <w:snapToGrid/>
        <w:spacing w:after="0" w:line="440" w:lineRule="exact"/>
        <w:ind w:firstLineChars="2050" w:firstLine="4920"/>
        <w:contextualSpacing/>
        <w:jc w:val="both"/>
        <w:rPr>
          <w:rFonts w:ascii="微软雅黑" w:hAnsi="微软雅黑" w:hint="eastAsia"/>
          <w:sz w:val="24"/>
          <w:szCs w:val="24"/>
        </w:rPr>
      </w:pPr>
      <w:r w:rsidRPr="00D4665A">
        <w:rPr>
          <w:rFonts w:ascii="微软雅黑" w:hAnsi="微软雅黑" w:hint="eastAsia"/>
          <w:sz w:val="24"/>
          <w:szCs w:val="24"/>
        </w:rPr>
        <w:t xml:space="preserve">2016 年 3 月 18 日 </w:t>
      </w:r>
    </w:p>
    <w:p w:rsidR="00D4665A" w:rsidRPr="00D4665A" w:rsidRDefault="00D4665A" w:rsidP="00D4665A">
      <w:pPr>
        <w:snapToGrid/>
        <w:spacing w:after="0" w:line="440" w:lineRule="exact"/>
        <w:ind w:firstLineChars="200" w:firstLine="480"/>
        <w:contextualSpacing/>
        <w:jc w:val="both"/>
        <w:rPr>
          <w:rFonts w:ascii="微软雅黑" w:hAnsi="微软雅黑"/>
          <w:sz w:val="24"/>
          <w:szCs w:val="24"/>
        </w:rPr>
      </w:pPr>
      <w:r w:rsidRPr="00D4665A">
        <w:rPr>
          <w:rFonts w:ascii="微软雅黑" w:hAnsi="微软雅黑"/>
          <w:sz w:val="24"/>
          <w:szCs w:val="24"/>
        </w:rPr>
        <w:t xml:space="preserve">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附件 1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2015年度政务信息工作先进单位名单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特等奖：市人民政府办公室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开发区管委会党政办公室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鹿城镇人民政府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市公安局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一等奖：子午镇人民政府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东华镇人民政府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市市场监督管理局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市林业局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市地方税务局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市农业局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市城市管理综合行政执法局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市气象局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二等奖：东瓜镇人民政府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吕合镇人民政府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三街镇人民政府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市国家税务局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市招商局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市统计局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市水务局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市人民政府扶贫开发办公室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三等奖：市人力资源和社会保障局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市教育局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市财政局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市人民政府政务服务管理局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lastRenderedPageBreak/>
        <w:t xml:space="preserve">市委市人民政府督查室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市经研中心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市司法局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市审计局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附件 2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2015年度政务信息工作先进个人名单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许海峰</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胡华文</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顾兴凯</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王国焕</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莫言惠</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刘德勤</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杨映海</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市人民政府政务服务管理局副局长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市信息中心副主任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市发展和改革局副局长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市人民政府办公室信息中心主任科员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市委市人民政府督查室副主任科员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市人民政府办公室信息中心主任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鞠万宝　　鹿城镇党政办公室主任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杨添福　　三街镇党政办公室主任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吴    宁　　东瓜镇团委书记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张晓庆　　吕合镇团委书记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刘文明　　市财政局办公室主任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王桃兴　　市教育局行政办公室主任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周    文　　市地方税务局办公室主任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腾    斌</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尹国富</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赵    敏</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lastRenderedPageBreak/>
        <w:t xml:space="preserve">市人民政府政务服务管理局办公室主任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市审计局办公室主任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市气象局综合办公室主任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段伽忱       市人民政府扶贫开发办公室革命老区科科长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何建功       市人力资源和社会保障局劳动保障监察大队队长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李建勇       市统计局国民经济综合核算科科长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陈元凤       市农业局农业信息化办公室代理主任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钟晓艳       市招商局项目信息科负责人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王小娟       鹿城镇党政办公室副主任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李丽华       子午镇党政办公室副主任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张晓峰       市林业局办公室副主任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李鸿玲       市市场监督管理局办公室副主任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廖海燕       市 国家税务局办公室副主任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李卫祖       市 水务局办公室副主任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焦学平       市 公安局指挥中心民警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王梓瑀       市 公安 局交警大队民警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黄    莹       东华镇宣传专干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刘    伟       中山镇宣传专干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何莲梅       市文体广电旅游局旅游市场营销科工作人员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宋文路</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刘昱彤</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杨国红</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周万英</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开发区管委会党政办公室信息督查科工作人员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开发区管委会党政办公室调研科工作人员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市城市管理综合行政执法局办公室工作人员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市司法局办公室科员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抄送：州人民政府办公室信息中心；市委办公室，市人大常委会办公室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市政协办公室，市纪委办公室，市产业督导协调组综合办公室。 </w:t>
      </w:r>
    </w:p>
    <w:p w:rsidR="00D4665A" w:rsidRPr="00D4665A" w:rsidRDefault="00D4665A" w:rsidP="00D4665A">
      <w:pPr>
        <w:snapToGrid/>
        <w:spacing w:after="0" w:line="440" w:lineRule="exact"/>
        <w:ind w:firstLineChars="200" w:firstLine="480"/>
        <w:contextualSpacing/>
        <w:jc w:val="both"/>
        <w:rPr>
          <w:rFonts w:ascii="微软雅黑" w:hAnsi="微软雅黑" w:hint="eastAsia"/>
          <w:sz w:val="24"/>
          <w:szCs w:val="24"/>
        </w:rPr>
      </w:pPr>
      <w:r w:rsidRPr="00D4665A">
        <w:rPr>
          <w:rFonts w:ascii="微软雅黑" w:hAnsi="微软雅黑" w:hint="eastAsia"/>
          <w:sz w:val="24"/>
          <w:szCs w:val="24"/>
        </w:rPr>
        <w:t xml:space="preserve">楚雄市人民政府办公室      </w:t>
      </w:r>
      <w:r>
        <w:rPr>
          <w:rFonts w:ascii="微软雅黑" w:hAnsi="微软雅黑" w:hint="eastAsia"/>
          <w:sz w:val="24"/>
          <w:szCs w:val="24"/>
        </w:rPr>
        <w:t xml:space="preserve">                            </w:t>
      </w:r>
      <w:r w:rsidRPr="00D4665A">
        <w:rPr>
          <w:rFonts w:ascii="微软雅黑" w:hAnsi="微软雅黑" w:hint="eastAsia"/>
          <w:sz w:val="24"/>
          <w:szCs w:val="24"/>
        </w:rPr>
        <w:t xml:space="preserve">2016 年 3 月 18 日印发 </w:t>
      </w:r>
    </w:p>
    <w:p w:rsidR="00D4665A" w:rsidRPr="00D4665A" w:rsidRDefault="00D4665A" w:rsidP="00D4665A">
      <w:pPr>
        <w:snapToGrid/>
        <w:spacing w:after="0" w:line="440" w:lineRule="exact"/>
        <w:ind w:firstLineChars="200" w:firstLine="480"/>
        <w:contextualSpacing/>
        <w:jc w:val="both"/>
        <w:rPr>
          <w:rFonts w:ascii="微软雅黑" w:hAnsi="微软雅黑"/>
          <w:sz w:val="24"/>
          <w:szCs w:val="24"/>
        </w:rPr>
      </w:pPr>
      <w:r w:rsidRPr="00D4665A">
        <w:rPr>
          <w:rFonts w:ascii="微软雅黑" w:hAnsi="微软雅黑"/>
          <w:sz w:val="24"/>
          <w:szCs w:val="24"/>
        </w:rPr>
        <w:t xml:space="preserve"> </w:t>
      </w:r>
    </w:p>
    <w:p w:rsidR="004358AB" w:rsidRPr="00D4665A" w:rsidRDefault="004358AB" w:rsidP="00D4665A">
      <w:pPr>
        <w:snapToGrid/>
        <w:spacing w:after="0" w:line="440" w:lineRule="exact"/>
        <w:ind w:firstLineChars="200" w:firstLine="480"/>
        <w:contextualSpacing/>
        <w:jc w:val="both"/>
        <w:rPr>
          <w:rFonts w:ascii="微软雅黑" w:hAnsi="微软雅黑"/>
          <w:sz w:val="24"/>
          <w:szCs w:val="24"/>
        </w:rPr>
      </w:pPr>
    </w:p>
    <w:sectPr w:rsidR="004358AB" w:rsidRPr="00D4665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86870"/>
    <w:rsid w:val="00D31D50"/>
    <w:rsid w:val="00D46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2016-11-24T02:05:00Z</dcterms:modified>
</cp:coreProperties>
</file>