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6" w:rsidRPr="00D6643D" w:rsidRDefault="003E7DDF" w:rsidP="003E7DDF">
      <w:pPr>
        <w:jc w:val="center"/>
        <w:rPr>
          <w:rFonts w:ascii="方正小标宋简体" w:eastAsia="方正小标宋简体"/>
          <w:b/>
          <w:sz w:val="52"/>
          <w:szCs w:val="52"/>
        </w:rPr>
      </w:pPr>
      <w:r w:rsidRPr="00D6643D">
        <w:rPr>
          <w:rFonts w:ascii="方正小标宋简体" w:eastAsia="方正小标宋简体" w:hint="eastAsia"/>
          <w:b/>
          <w:sz w:val="52"/>
          <w:szCs w:val="52"/>
        </w:rPr>
        <w:t>招商引资项目流程图</w:t>
      </w:r>
    </w:p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4650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3E7DDF" w:rsidRPr="00BF1FC0" w:rsidTr="003E7DDF">
        <w:trPr>
          <w:trHeight w:val="323"/>
        </w:trPr>
        <w:tc>
          <w:tcPr>
            <w:tcW w:w="1384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投资商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C062EB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78.4pt;margin-top:13.55pt;width:.05pt;height:22.05pt;z-index:251660288" o:connectortype="straight">
            <v:stroke endarrow="block"/>
          </v:shape>
        </w:pict>
      </w:r>
      <w:r>
        <w:rPr>
          <w:b/>
          <w:noProof/>
        </w:rPr>
        <w:pict>
          <v:shape id="_x0000_s2052" type="#_x0000_t32" style="position:absolute;left:0;text-align:left;margin-left:83.4pt;margin-top:2.05pt;width:.05pt;height:37.6pt;z-index:251659264" o:connectortype="straight">
            <v:stroke endarrow="block"/>
          </v:shape>
        </w:pict>
      </w:r>
      <w:r>
        <w:rPr>
          <w:b/>
          <w:noProof/>
        </w:rPr>
        <w:pict>
          <v:shape id="_x0000_s2055" type="#_x0000_t32" style="position:absolute;left:0;text-align:left;margin-left:83.4pt;margin-top:2.05pt;width:52.95pt;height:0;flip:x;z-index:251658240" o:connectortype="straight"/>
        </w:pict>
      </w:r>
    </w:p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2600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350BE6" w:rsidRPr="00BF1FC0" w:rsidTr="003E7DDF">
        <w:trPr>
          <w:trHeight w:val="323"/>
        </w:trPr>
        <w:tc>
          <w:tcPr>
            <w:tcW w:w="1384" w:type="dxa"/>
          </w:tcPr>
          <w:p w:rsidR="00350BE6" w:rsidRPr="00BF1FC0" w:rsidRDefault="00350BE6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招商局</w:t>
            </w:r>
          </w:p>
        </w:tc>
      </w:tr>
    </w:tbl>
    <w:tbl>
      <w:tblPr>
        <w:tblpPr w:leftFromText="180" w:rightFromText="180" w:vertAnchor="text" w:horzAnchor="page" w:tblpX="5077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3E7DDF" w:rsidRPr="00BF1FC0" w:rsidTr="003E7DDF">
        <w:trPr>
          <w:trHeight w:val="323"/>
        </w:trPr>
        <w:tc>
          <w:tcPr>
            <w:tcW w:w="4219" w:type="dxa"/>
          </w:tcPr>
          <w:p w:rsidR="003E7DDF" w:rsidRPr="00BF1FC0" w:rsidRDefault="00782F34" w:rsidP="003E7D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市政府或</w:t>
            </w:r>
            <w:r w:rsidR="003E7DDF" w:rsidRPr="00BF1FC0">
              <w:rPr>
                <w:rFonts w:hint="eastAsia"/>
                <w:b/>
              </w:rPr>
              <w:t>相关部门（对接</w:t>
            </w:r>
            <w:r w:rsidR="003E7DDF" w:rsidRPr="00BF1FC0">
              <w:rPr>
                <w:rFonts w:hint="eastAsia"/>
                <w:b/>
              </w:rPr>
              <w:t xml:space="preserve">  </w:t>
            </w:r>
            <w:r w:rsidR="003E7DDF" w:rsidRPr="00BF1FC0">
              <w:rPr>
                <w:rFonts w:hint="eastAsia"/>
                <w:b/>
              </w:rPr>
              <w:t>洽谈</w:t>
            </w:r>
            <w:r w:rsidR="003E7DDF" w:rsidRPr="00BF1FC0">
              <w:rPr>
                <w:rFonts w:hint="eastAsia"/>
                <w:b/>
              </w:rPr>
              <w:t xml:space="preserve">  </w:t>
            </w:r>
            <w:r w:rsidR="003E7DDF" w:rsidRPr="00BF1FC0">
              <w:rPr>
                <w:rFonts w:hint="eastAsia"/>
                <w:b/>
              </w:rPr>
              <w:t>签约）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56" type="#_x0000_t32" style="position:absolute;left:0;text-align:left;margin-left:190.4pt;margin-top:6.5pt;width:.05pt;height:31.15pt;z-index:251661312" o:connectortype="straight">
            <v:stroke endarrow="block"/>
          </v:shape>
        </w:pict>
      </w:r>
    </w:p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359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9"/>
      </w:tblGrid>
      <w:tr w:rsidR="00350BE6" w:rsidRPr="00BF1FC0" w:rsidTr="003E7DDF">
        <w:trPr>
          <w:trHeight w:val="345"/>
        </w:trPr>
        <w:tc>
          <w:tcPr>
            <w:tcW w:w="3499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57" type="#_x0000_t32" style="position:absolute;left:0;text-align:left;margin-left:92.35pt;margin-top:16.2pt;width:.05pt;height:15.65pt;z-index:251662336" o:connectortype="straight">
                  <v:stroke endarrow="block"/>
                </v:shape>
              </w:pict>
            </w:r>
            <w:r w:rsidR="00B32BE4" w:rsidRPr="00BF1FC0">
              <w:rPr>
                <w:rFonts w:hint="eastAsia"/>
                <w:b/>
              </w:rPr>
              <w:t>工商局（企业名称预先核准）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4386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</w:tblGrid>
      <w:tr w:rsidR="00350BE6" w:rsidRPr="00BF1FC0" w:rsidTr="003E7DDF">
        <w:trPr>
          <w:trHeight w:val="323"/>
        </w:trPr>
        <w:tc>
          <w:tcPr>
            <w:tcW w:w="1912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61" type="#_x0000_t32" style="position:absolute;left:0;text-align:left;margin-left:42.25pt;margin-top:14.6pt;width:.05pt;height:31.15pt;z-index:251666432" o:connectortype="straight">
                  <v:stroke endarrow="block"/>
                </v:shape>
              </w:pict>
            </w:r>
            <w:r w:rsidR="00B32BE4" w:rsidRPr="00BF1FC0">
              <w:rPr>
                <w:rFonts w:hint="eastAsia"/>
                <w:b/>
              </w:rPr>
              <w:t>工信局（备案）</w:t>
            </w:r>
          </w:p>
        </w:tc>
      </w:tr>
    </w:tbl>
    <w:tbl>
      <w:tblPr>
        <w:tblpPr w:leftFromText="180" w:rightFromText="180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</w:tblGrid>
      <w:tr w:rsidR="00350BE6" w:rsidRPr="00BF1FC0" w:rsidTr="00B32BE4">
        <w:trPr>
          <w:trHeight w:val="323"/>
        </w:trPr>
        <w:tc>
          <w:tcPr>
            <w:tcW w:w="3223" w:type="dxa"/>
          </w:tcPr>
          <w:p w:rsidR="00350BE6" w:rsidRPr="00BF1FC0" w:rsidRDefault="00DA0921" w:rsidP="003E7D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商务局或文化等相关</w:t>
            </w:r>
            <w:r w:rsidR="00B32BE4" w:rsidRPr="00BF1FC0">
              <w:rPr>
                <w:rFonts w:hint="eastAsia"/>
                <w:b/>
              </w:rPr>
              <w:t>部门（备案）</w:t>
            </w:r>
          </w:p>
        </w:tc>
      </w:tr>
    </w:tbl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0" type="#_x0000_t32" style="position:absolute;left:0;text-align:left;margin-left:343.75pt;margin-top:14.4pt;width:.05pt;height:9.3pt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2059" type="#_x0000_t32" style="position:absolute;left:0;text-align:left;margin-left:41.3pt;margin-top:14.4pt;width:.05pt;height:9.3pt;z-index:251664384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2058" type="#_x0000_t32" style="position:absolute;left:0;text-align:left;margin-left:41.35pt;margin-top:14.4pt;width:302.4pt;height:0;z-index:251663360;mso-position-horizontal-relative:text;mso-position-vertical-relative:text" o:connectortype="straight"/>
        </w:pict>
      </w:r>
    </w:p>
    <w:tbl>
      <w:tblPr>
        <w:tblpPr w:leftFromText="180" w:rightFromText="180" w:vertAnchor="text" w:horzAnchor="page" w:tblpX="1482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</w:tblGrid>
      <w:tr w:rsidR="00350BE6" w:rsidRPr="00BF1FC0" w:rsidTr="003E7DDF">
        <w:trPr>
          <w:trHeight w:val="323"/>
        </w:trPr>
        <w:tc>
          <w:tcPr>
            <w:tcW w:w="1912" w:type="dxa"/>
          </w:tcPr>
          <w:p w:rsidR="00350BE6" w:rsidRPr="00BF1FC0" w:rsidRDefault="00B32BE4" w:rsidP="003E7DDF">
            <w:pPr>
              <w:jc w:val="center"/>
              <w:rPr>
                <w:b/>
              </w:rPr>
            </w:pPr>
            <w:proofErr w:type="gramStart"/>
            <w:r w:rsidRPr="00BF1FC0">
              <w:rPr>
                <w:rFonts w:hint="eastAsia"/>
                <w:b/>
              </w:rPr>
              <w:t>发改局</w:t>
            </w:r>
            <w:proofErr w:type="gramEnd"/>
            <w:r w:rsidRPr="00BF1FC0">
              <w:rPr>
                <w:rFonts w:hint="eastAsia"/>
                <w:b/>
              </w:rPr>
              <w:t>（备案）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350BE6" w:rsidP="003E7DDF">
      <w:pPr>
        <w:jc w:val="center"/>
        <w:rPr>
          <w:b/>
        </w:rPr>
      </w:pPr>
    </w:p>
    <w:p w:rsidR="003E7DDF" w:rsidRPr="00BF1FC0" w:rsidRDefault="00FF0B95" w:rsidP="003E7DDF">
      <w:pPr>
        <w:rPr>
          <w:b/>
        </w:rPr>
      </w:pPr>
      <w:r>
        <w:rPr>
          <w:b/>
          <w:noProof/>
        </w:rPr>
        <w:pict>
          <v:shape id="_x0000_s2081" type="#_x0000_t32" style="position:absolute;left:0;text-align:left;margin-left:41.3pt;margin-top:7.85pt;width:.05pt;height:157.85pt;z-index:251686912" o:connectortype="straight"/>
        </w:pict>
      </w:r>
      <w:r>
        <w:rPr>
          <w:b/>
          <w:noProof/>
        </w:rPr>
        <w:pict>
          <v:shape id="_x0000_s2080" type="#_x0000_t32" style="position:absolute;left:0;text-align:left;margin-left:41.3pt;margin-top:7.85pt;width:130.2pt;height:0;flip:x;z-index:251685888" o:connectortype="straight"/>
        </w:pic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2" type="#_x0000_t32" style="position:absolute;left:0;text-align:left;margin-left:212.6pt;margin-top:6.75pt;width:23.6pt;height:0;flip:x;z-index:251677696" o:connectortype="straight"/>
              </w:pict>
            </w:r>
            <w:r w:rsidR="00B32BE4" w:rsidRPr="00BF1FC0">
              <w:rPr>
                <w:rFonts w:hint="eastAsia"/>
                <w:b/>
              </w:rPr>
              <w:t>国土局（用地选址、批复、办理使用手续）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3" type="#_x0000_t32" style="position:absolute;left:0;text-align:left;margin-left:340.25pt;margin-top:1.4pt;width:.6pt;height:222.35pt;flip:x;z-index:251668480" o:connectortype="straight"/>
        </w:pict>
      </w:r>
      <w:r>
        <w:rPr>
          <w:b/>
          <w:noProof/>
        </w:rPr>
        <w:pict>
          <v:shape id="_x0000_s2064" type="#_x0000_t32" style="position:absolute;left:0;text-align:left;margin-left:78.8pt;margin-top:1.45pt;width:19pt;height:.05pt;z-index:251669504" o:connectortype="straight"/>
        </w:pict>
      </w:r>
      <w:r>
        <w:rPr>
          <w:b/>
          <w:noProof/>
        </w:rPr>
        <w:pict>
          <v:shape id="_x0000_s2062" type="#_x0000_t32" style="position:absolute;left:0;text-align:left;margin-left:78.2pt;margin-top:1.45pt;width:.6pt;height:222.35pt;flip:x;z-index:251667456" o:connectortype="straight"/>
        </w:pic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3" type="#_x0000_t32" style="position:absolute;left:0;text-align:left;margin-left:212.55pt;margin-top:6.6pt;width:23.6pt;height:0;flip:x;z-index:251678720" o:connectortype="straight"/>
              </w:pict>
            </w:r>
            <w:r w:rsidR="00B32BE4" w:rsidRPr="00BF1FC0">
              <w:rPr>
                <w:rFonts w:hint="eastAsia"/>
                <w:b/>
              </w:rPr>
              <w:t>林业局（征占林地使用许可证）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5" type="#_x0000_t32" style="position:absolute;left:0;text-align:left;margin-left:78.8pt;margin-top:1.35pt;width:19pt;height:.05pt;z-index:251670528" o:connectortype="straight"/>
        </w:pic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4" type="#_x0000_t32" style="position:absolute;left:0;text-align:left;margin-left:212.5pt;margin-top:9.35pt;width:23.6pt;height:0;flip:x;z-index:251679744" o:connectortype="straight"/>
              </w:pict>
            </w:r>
            <w:r w:rsidR="00B32BE4" w:rsidRPr="00BF1FC0">
              <w:rPr>
                <w:rFonts w:hint="eastAsia"/>
                <w:b/>
              </w:rPr>
              <w:t>环保局（选址意见、环评批复）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6" type="#_x0000_t32" style="position:absolute;left:0;text-align:left;margin-left:78.8pt;margin-top:3.5pt;width:19pt;height:.05pt;z-index:251671552" o:connectortype="straight"/>
        </w:pic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5" type="#_x0000_t32" style="position:absolute;left:0;text-align:left;margin-left:212.45pt;margin-top:6.4pt;width:23.6pt;height:0;flip:x;z-index:251680768" o:connectortype="straight"/>
              </w:pict>
            </w:r>
            <w:r w:rsidR="00B32BE4" w:rsidRPr="00BF1FC0">
              <w:rPr>
                <w:rFonts w:hint="eastAsia"/>
                <w:b/>
              </w:rPr>
              <w:t>水</w:t>
            </w:r>
            <w:proofErr w:type="gramStart"/>
            <w:r w:rsidR="00B32BE4" w:rsidRPr="00BF1FC0">
              <w:rPr>
                <w:rFonts w:hint="eastAsia"/>
                <w:b/>
              </w:rPr>
              <w:t>务</w:t>
            </w:r>
            <w:proofErr w:type="gramEnd"/>
            <w:r w:rsidR="00B32BE4" w:rsidRPr="00BF1FC0">
              <w:rPr>
                <w:rFonts w:hint="eastAsia"/>
                <w:b/>
              </w:rPr>
              <w:t>局（水土保持方案、取水许可证）</w:t>
            </w:r>
          </w:p>
        </w:tc>
      </w:tr>
    </w:tbl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7" type="#_x0000_t32" style="position:absolute;left:0;text-align:left;margin-left:78.8pt;margin-top:14.4pt;width:19pt;height:.05pt;z-index:251672576;mso-position-horizontal-relative:text;mso-position-vertical-relative:text" o:connectortype="straight"/>
        </w:pict>
      </w: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84" type="#_x0000_t32" style="position:absolute;left:0;text-align:left;margin-left:363.9pt;margin-top:11.5pt;width:0;height:141.7pt;z-index:251689984" o:connectortype="straight"/>
        </w:pict>
      </w:r>
      <w:r>
        <w:rPr>
          <w:b/>
          <w:noProof/>
        </w:rPr>
        <w:pict>
          <v:shape id="_x0000_s2083" type="#_x0000_t32" style="position:absolute;left:0;text-align:left;margin-left:340.25pt;margin-top:10.95pt;width:23.65pt;height:.55pt;flip:y;z-index:251688960" o:connectortype="straight"/>
        </w:pic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6" type="#_x0000_t32" style="position:absolute;left:0;text-align:left;margin-left:212.4pt;margin-top:4.6pt;width:23.6pt;height:0;flip:x;z-index:251681792" o:connectortype="straight"/>
              </w:pict>
            </w:r>
            <w:r w:rsidR="00B32BE4" w:rsidRPr="00BF1FC0">
              <w:rPr>
                <w:rFonts w:hint="eastAsia"/>
                <w:b/>
              </w:rPr>
              <w:t>安全生产监督局（安全“三同时</w:t>
            </w:r>
            <w:r w:rsidR="00B32BE4" w:rsidRPr="00BF1FC0">
              <w:rPr>
                <w:b/>
              </w:rPr>
              <w:t>”</w:t>
            </w:r>
            <w:r w:rsidR="00B32BE4" w:rsidRPr="00BF1FC0">
              <w:rPr>
                <w:rFonts w:hint="eastAsia"/>
                <w:b/>
              </w:rPr>
              <w:t>审核书）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82" type="#_x0000_t32" style="position:absolute;left:0;text-align:left;margin-left:41.35pt;margin-top:9.7pt;width:36.85pt;height:0;z-index:251687936" o:connectortype="straight">
            <v:stroke endarrow="block"/>
          </v:shape>
        </w:pict>
      </w:r>
      <w:r>
        <w:rPr>
          <w:b/>
          <w:noProof/>
        </w:rPr>
        <w:pict>
          <v:shape id="_x0000_s2068" type="#_x0000_t32" style="position:absolute;left:0;text-align:left;margin-left:78.8pt;margin-top:2.15pt;width:19pt;height:.05pt;z-index:251673600" o:connectortype="straight"/>
        </w:pic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7" type="#_x0000_t32" style="position:absolute;left:0;text-align:left;margin-left:212.35pt;margin-top:8pt;width:23.6pt;height:0;flip:x;z-index:251682816" o:connectortype="straight"/>
              </w:pict>
            </w:r>
            <w:r w:rsidR="00B32BE4" w:rsidRPr="00BF1FC0">
              <w:rPr>
                <w:rFonts w:hint="eastAsia"/>
                <w:b/>
              </w:rPr>
              <w:t>消防大队（建筑消防审核意见书）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70" type="#_x0000_t32" style="position:absolute;left:0;text-align:left;margin-left:78.2pt;margin-top:1.55pt;width:19pt;height:.05pt;z-index:251675648" o:connectortype="straight"/>
        </w:pic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8" type="#_x0000_t32" style="position:absolute;left:0;text-align:left;margin-left:212.3pt;margin-top:5.55pt;width:23.6pt;height:0;flip:x;z-index:251683840" o:connectortype="straight"/>
              </w:pict>
            </w:r>
            <w:r w:rsidR="00B32BE4" w:rsidRPr="00BF1FC0">
              <w:rPr>
                <w:rFonts w:hint="eastAsia"/>
                <w:b/>
              </w:rPr>
              <w:t>住建局（</w:t>
            </w:r>
            <w:proofErr w:type="gramStart"/>
            <w:r w:rsidR="00B32BE4" w:rsidRPr="00BF1FC0">
              <w:rPr>
                <w:rFonts w:hint="eastAsia"/>
                <w:b/>
              </w:rPr>
              <w:t>“</w:t>
            </w:r>
            <w:proofErr w:type="gramEnd"/>
            <w:r w:rsidR="00B32BE4" w:rsidRPr="00BF1FC0">
              <w:rPr>
                <w:rFonts w:hint="eastAsia"/>
                <w:b/>
              </w:rPr>
              <w:t>四证一书“）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69" type="#_x0000_t32" style="position:absolute;left:0;text-align:left;margin-left:78.8pt;margin-top:.25pt;width:19pt;height:.05pt;z-index:251674624" o:connectortype="straight"/>
        </w:pict>
      </w: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350BE6" w:rsidRPr="00BF1FC0" w:rsidTr="003E7DDF">
        <w:trPr>
          <w:trHeight w:val="323"/>
        </w:trPr>
        <w:tc>
          <w:tcPr>
            <w:tcW w:w="4361" w:type="dxa"/>
          </w:tcPr>
          <w:p w:rsidR="00350BE6" w:rsidRPr="00BF1FC0" w:rsidRDefault="00FF0B95" w:rsidP="003E7D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79" type="#_x0000_t32" style="position:absolute;left:0;text-align:left;margin-left:212.45pt;margin-top:10.65pt;width:23.6pt;height:0;flip:x;z-index:251684864" o:connectortype="straight"/>
              </w:pict>
            </w:r>
            <w:r w:rsidR="00B32BE4" w:rsidRPr="00BF1FC0">
              <w:rPr>
                <w:rFonts w:hint="eastAsia"/>
                <w:b/>
              </w:rPr>
              <w:t>其他（如卫生、防疫、气象等）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FF0B95" w:rsidP="003E7DDF">
      <w:pPr>
        <w:jc w:val="left"/>
        <w:rPr>
          <w:b/>
        </w:rPr>
      </w:pPr>
      <w:r>
        <w:rPr>
          <w:b/>
          <w:noProof/>
        </w:rPr>
        <w:pict>
          <v:shape id="_x0000_s2071" type="#_x0000_t32" style="position:absolute;margin-left:78.2pt;margin-top:5.35pt;width:19pt;height:.05pt;z-index:251676672" o:connectortype="straight"/>
        </w:pict>
      </w: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88" type="#_x0000_t32" style="position:absolute;left:0;text-align:left;margin-left:202.6pt;margin-top:12.8pt;width:0;height:19.6pt;z-index:251693056" o:connectortype="straight">
            <v:stroke endarrow="block"/>
          </v:shape>
        </w:pict>
      </w:r>
      <w:r>
        <w:rPr>
          <w:b/>
          <w:noProof/>
        </w:rPr>
        <w:pict>
          <v:shape id="_x0000_s2086" type="#_x0000_t32" style="position:absolute;left:0;text-align:left;margin-left:202.6pt;margin-top:12.8pt;width:161.3pt;height:0;flip:x;z-index:251691008" o:connectortype="straight"/>
        </w:pict>
      </w:r>
    </w:p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2116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3E7DDF" w:rsidRPr="00BF1FC0" w:rsidTr="003E7DDF">
        <w:trPr>
          <w:trHeight w:val="323"/>
        </w:trPr>
        <w:tc>
          <w:tcPr>
            <w:tcW w:w="2093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工商局（营业执照）</w:t>
            </w:r>
          </w:p>
        </w:tc>
      </w:tr>
    </w:tbl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91" type="#_x0000_t32" style="position:absolute;left:0;text-align:left;margin-left:210.25pt;margin-top:2.95pt;width:0;height:31.65pt;z-index:251695104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2090" type="#_x0000_t32" style="position:absolute;left:0;text-align:left;margin-left:-61.6pt;margin-top:1.2pt;width:0;height:7.5pt;z-index:251694080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2087" type="#_x0000_t32" style="position:absolute;left:0;text-align:left;margin-left:-61.6pt;margin-top:1.2pt;width:271.85pt;height:1.75pt;z-index:251692032;mso-position-horizontal-relative:text;mso-position-vertical-relative:text" o:connectortype="straight"/>
        </w:pict>
      </w: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92" type="#_x0000_t32" style="position:absolute;left:0;text-align:left;margin-left:-61.6pt;margin-top:12.1pt;width:0;height:17.3pt;z-index:251696128" o:connectortype="straight">
            <v:stroke endarrow="block"/>
          </v:shape>
        </w:pict>
      </w:r>
    </w:p>
    <w:tbl>
      <w:tblPr>
        <w:tblpPr w:leftFromText="180" w:rightFromText="180" w:vertAnchor="text" w:horzAnchor="page" w:tblpX="8049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</w:tblGrid>
      <w:tr w:rsidR="003E7DDF" w:rsidRPr="00BF1FC0" w:rsidTr="003E7DDF">
        <w:trPr>
          <w:trHeight w:val="323"/>
        </w:trPr>
        <w:tc>
          <w:tcPr>
            <w:tcW w:w="1242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开工建设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3E7DDF" w:rsidRPr="00BF1FC0" w:rsidTr="003E7DDF">
        <w:trPr>
          <w:trHeight w:val="323"/>
        </w:trPr>
        <w:tc>
          <w:tcPr>
            <w:tcW w:w="3794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质量技术监督局（组织机构代码证）</w:t>
            </w:r>
          </w:p>
        </w:tc>
      </w:tr>
    </w:tbl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98" type="#_x0000_t32" style="position:absolute;left:0;text-align:left;margin-left:140.95pt;margin-top:7.95pt;width:0;height:52.45pt;z-index:25170227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2097" type="#_x0000_t32" style="position:absolute;left:0;text-align:left;margin-left:-130.9pt;margin-top:18.35pt;width:0;height:17.25pt;z-index:251701248;mso-position-horizontal-relative:text;mso-position-vertical-relative:text" o:connectortype="straight"/>
        </w:pict>
      </w:r>
    </w:p>
    <w:p w:rsidR="00350BE6" w:rsidRPr="00BF1FC0" w:rsidRDefault="00FF0B95" w:rsidP="003E7DDF">
      <w:pPr>
        <w:jc w:val="center"/>
        <w:rPr>
          <w:b/>
        </w:rPr>
      </w:pPr>
      <w:r>
        <w:rPr>
          <w:b/>
          <w:noProof/>
        </w:rPr>
        <w:pict>
          <v:shape id="_x0000_s2096" type="#_x0000_t32" style="position:absolute;left:0;text-align:left;margin-left:160.55pt;margin-top:13.65pt;width:0;height:23.65pt;z-index:251700224" o:connectortype="straight">
            <v:stroke endarrow="block"/>
          </v:shape>
        </w:pict>
      </w:r>
      <w:r>
        <w:rPr>
          <w:b/>
          <w:noProof/>
        </w:rPr>
        <w:pict>
          <v:shape id="_x0000_s2095" type="#_x0000_t32" style="position:absolute;left:0;text-align:left;margin-left:10.2pt;margin-top:13.65pt;width:0;height:23.65pt;z-index:251699200" o:connectortype="straight">
            <v:stroke endarrow="block"/>
          </v:shape>
        </w:pict>
      </w:r>
      <w:r>
        <w:rPr>
          <w:b/>
          <w:noProof/>
        </w:rPr>
        <w:pict>
          <v:shape id="_x0000_s2094" type="#_x0000_t32" style="position:absolute;left:0;text-align:left;margin-left:10.2pt;margin-top:12.5pt;width:150.35pt;height:1.15pt;z-index:251698176" o:connectortype="straight"/>
        </w:pict>
      </w:r>
    </w:p>
    <w:p w:rsidR="00350BE6" w:rsidRPr="00BF1FC0" w:rsidRDefault="00350BE6" w:rsidP="003E7DDF">
      <w:pPr>
        <w:jc w:val="center"/>
        <w:rPr>
          <w:b/>
        </w:rPr>
      </w:pPr>
    </w:p>
    <w:tbl>
      <w:tblPr>
        <w:tblpPr w:leftFromText="180" w:rightFromText="180" w:vertAnchor="text" w:horzAnchor="page" w:tblpX="3776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3E7DDF" w:rsidRPr="00BF1FC0" w:rsidTr="003E7DDF">
        <w:trPr>
          <w:trHeight w:val="323"/>
        </w:trPr>
        <w:tc>
          <w:tcPr>
            <w:tcW w:w="2518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地税局（税务登记证）</w:t>
            </w:r>
          </w:p>
        </w:tc>
      </w:tr>
    </w:tbl>
    <w:tbl>
      <w:tblPr>
        <w:tblpPr w:leftFromText="180" w:rightFromText="180" w:vertAnchor="text" w:horzAnchor="page" w:tblpX="1091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3E7DDF" w:rsidRPr="00BF1FC0" w:rsidTr="003E7DDF">
        <w:trPr>
          <w:trHeight w:val="323"/>
        </w:trPr>
        <w:tc>
          <w:tcPr>
            <w:tcW w:w="2235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国税局（税务登记证）</w:t>
            </w:r>
          </w:p>
        </w:tc>
      </w:tr>
    </w:tbl>
    <w:tbl>
      <w:tblPr>
        <w:tblpPr w:leftFromText="180" w:rightFromText="180" w:vertAnchor="text" w:horzAnchor="page" w:tblpX="7865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</w:tblGrid>
      <w:tr w:rsidR="003E7DDF" w:rsidRPr="00BF1FC0" w:rsidTr="003E7DDF">
        <w:trPr>
          <w:trHeight w:val="323"/>
        </w:trPr>
        <w:tc>
          <w:tcPr>
            <w:tcW w:w="1384" w:type="dxa"/>
          </w:tcPr>
          <w:p w:rsidR="003E7DDF" w:rsidRPr="00BF1FC0" w:rsidRDefault="003E7DDF" w:rsidP="003E7DDF">
            <w:pPr>
              <w:jc w:val="center"/>
              <w:rPr>
                <w:b/>
              </w:rPr>
            </w:pPr>
            <w:r w:rsidRPr="00BF1FC0">
              <w:rPr>
                <w:rFonts w:hint="eastAsia"/>
                <w:b/>
              </w:rPr>
              <w:t>项目投产</w:t>
            </w:r>
          </w:p>
        </w:tc>
      </w:tr>
    </w:tbl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350BE6" w:rsidP="003E7DDF">
      <w:pPr>
        <w:jc w:val="center"/>
        <w:rPr>
          <w:b/>
        </w:rPr>
      </w:pPr>
    </w:p>
    <w:p w:rsidR="00350BE6" w:rsidRPr="00BF1FC0" w:rsidRDefault="00350BE6" w:rsidP="002265D7">
      <w:pPr>
        <w:rPr>
          <w:b/>
        </w:rPr>
      </w:pPr>
    </w:p>
    <w:sectPr w:rsidR="00350BE6" w:rsidRPr="00BF1FC0" w:rsidSect="00C06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37" w:rsidRDefault="00B70037" w:rsidP="00350BE6">
      <w:r>
        <w:separator/>
      </w:r>
    </w:p>
  </w:endnote>
  <w:endnote w:type="continuationSeparator" w:id="0">
    <w:p w:rsidR="00B70037" w:rsidRDefault="00B70037" w:rsidP="0035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21" w:rsidRDefault="00DA09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21" w:rsidRDefault="00DA09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21" w:rsidRDefault="00DA09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37" w:rsidRDefault="00B70037" w:rsidP="00350BE6">
      <w:r>
        <w:separator/>
      </w:r>
    </w:p>
  </w:footnote>
  <w:footnote w:type="continuationSeparator" w:id="0">
    <w:p w:rsidR="00B70037" w:rsidRDefault="00B70037" w:rsidP="0035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21" w:rsidRDefault="00DA0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3D" w:rsidRDefault="00D6643D" w:rsidP="00DA09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21" w:rsidRDefault="00DA09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BE6"/>
    <w:rsid w:val="002265D7"/>
    <w:rsid w:val="00350BE6"/>
    <w:rsid w:val="003E7DDF"/>
    <w:rsid w:val="00416DDD"/>
    <w:rsid w:val="00782F34"/>
    <w:rsid w:val="009F0A59"/>
    <w:rsid w:val="00A965DB"/>
    <w:rsid w:val="00B32BE4"/>
    <w:rsid w:val="00B45856"/>
    <w:rsid w:val="00B70037"/>
    <w:rsid w:val="00BF1FC0"/>
    <w:rsid w:val="00C062EB"/>
    <w:rsid w:val="00D64CAE"/>
    <w:rsid w:val="00D6643D"/>
    <w:rsid w:val="00DA0921"/>
    <w:rsid w:val="00FA01E4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44" type="connector" idref="#_x0000_s2062"/>
        <o:r id="V:Rule45" type="connector" idref="#_x0000_s2056"/>
        <o:r id="V:Rule46" type="connector" idref="#_x0000_s2076"/>
        <o:r id="V:Rule47" type="connector" idref="#_x0000_s2055"/>
        <o:r id="V:Rule48" type="connector" idref="#_x0000_s2082"/>
        <o:r id="V:Rule49" type="connector" idref="#_x0000_s2092"/>
        <o:r id="V:Rule50" type="connector" idref="#_x0000_s2064"/>
        <o:r id="V:Rule51" type="connector" idref="#_x0000_s2052"/>
        <o:r id="V:Rule52" type="connector" idref="#_x0000_s2097"/>
        <o:r id="V:Rule53" type="connector" idref="#_x0000_s2066"/>
        <o:r id="V:Rule54" type="connector" idref="#_x0000_s2060"/>
        <o:r id="V:Rule55" type="connector" idref="#_x0000_s2072"/>
        <o:r id="V:Rule56" type="connector" idref="#_x0000_s2078"/>
        <o:r id="V:Rule57" type="connector" idref="#_x0000_s2090"/>
        <o:r id="V:Rule58" type="connector" idref="#_x0000_s2075"/>
        <o:r id="V:Rule59" type="connector" idref="#_x0000_s2057"/>
        <o:r id="V:Rule60" type="connector" idref="#_x0000_s2071"/>
        <o:r id="V:Rule61" type="connector" idref="#_x0000_s2077"/>
        <o:r id="V:Rule62" type="connector" idref="#_x0000_s2053"/>
        <o:r id="V:Rule63" type="connector" idref="#_x0000_s2080"/>
        <o:r id="V:Rule64" type="connector" idref="#_x0000_s2070"/>
        <o:r id="V:Rule65" type="connector" idref="#_x0000_s2068"/>
        <o:r id="V:Rule66" type="connector" idref="#_x0000_s2069"/>
        <o:r id="V:Rule67" type="connector" idref="#_x0000_s2083"/>
        <o:r id="V:Rule68" type="connector" idref="#_x0000_s2058"/>
        <o:r id="V:Rule69" type="connector" idref="#_x0000_s2074"/>
        <o:r id="V:Rule70" type="connector" idref="#_x0000_s2063"/>
        <o:r id="V:Rule71" type="connector" idref="#_x0000_s2095"/>
        <o:r id="V:Rule72" type="connector" idref="#_x0000_s2065"/>
        <o:r id="V:Rule73" type="connector" idref="#_x0000_s2091"/>
        <o:r id="V:Rule74" type="connector" idref="#_x0000_s2084"/>
        <o:r id="V:Rule75" type="connector" idref="#_x0000_s2073"/>
        <o:r id="V:Rule76" type="connector" idref="#_x0000_s2061"/>
        <o:r id="V:Rule77" type="connector" idref="#_x0000_s2081"/>
        <o:r id="V:Rule78" type="connector" idref="#_x0000_s2088"/>
        <o:r id="V:Rule79" type="connector" idref="#_x0000_s2094"/>
        <o:r id="V:Rule80" type="connector" idref="#_x0000_s2086"/>
        <o:r id="V:Rule81" type="connector" idref="#_x0000_s2059"/>
        <o:r id="V:Rule82" type="connector" idref="#_x0000_s2087"/>
        <o:r id="V:Rule83" type="connector" idref="#_x0000_s2096"/>
        <o:r id="V:Rule84" type="connector" idref="#_x0000_s2067"/>
        <o:r id="V:Rule85" type="connector" idref="#_x0000_s2098"/>
        <o:r id="V:Rule86" type="connector" idref="#_x0000_s2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LEG</cp:lastModifiedBy>
  <cp:revision>3</cp:revision>
  <dcterms:created xsi:type="dcterms:W3CDTF">2014-02-25T02:02:00Z</dcterms:created>
  <dcterms:modified xsi:type="dcterms:W3CDTF">2014-02-25T02:05:00Z</dcterms:modified>
</cp:coreProperties>
</file>